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рассрочки погашения задолженности по жилищно-коммунальным услугам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являюсь нанимателем/собственником жилого помещения, расположенного по адресу: </w:t>
      </w:r>
      <w:r>
        <w:rPr>
          <w:b/>
        </w:rPr>
        <w:t xml:space="preserve">___</w:t>
      </w:r>
      <w:r>
        <w:t xml:space="preserve">. Лицевой счёт: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По состоянию на текущую дату за мной числится задолженность по оплате жилищно-коммунальных услуг в размере </w:t>
      </w:r>
      <w:r>
        <w:rPr>
          <w:b/>
        </w:rPr>
        <w:t xml:space="preserve">___</w:t>
      </w:r>
      <w:r>
        <w:t xml:space="preserve"> ₽.</w:t>
      </w:r>
    </w:p>
    <w:p>
      <w:pPr>
        <w:spacing w:after="60"/>
      </w:pPr>
      <w:r>
        <w:t xml:space="preserve">Причины образования задолженности: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Признаю задолженность в полном объёме и обязуюсь её погасить. В то же время, единовременная её оплата является для меня затруднительной.</w:t>
      </w:r>
    </w:p>
    <w:p>
      <w:pPr>
        <w:spacing w:after="120"/>
      </w:pPr>
      <w:r>
        <w:t xml:space="preserve">В соответствии с ч. 4, 12 ст. 155 Жилищного кодекса Российской Федерации, договорными отношениями с управляющей организацией, прошу:</w:t>
      </w:r>
    </w:p>
    <w:p>
      <w:pPr>
        <w:spacing w:after="60"/>
      </w:pPr>
      <w:r>
        <w:t xml:space="preserve">1. Предоставить мне рассрочку погашения задолженности на срок ___ месяцев — ежемесячный платёж примерно ___ ₽ дополнительно к текущим начислениям.</w:t>
      </w:r>
    </w:p>
    <w:p>
      <w:pPr>
        <w:spacing w:after="60"/>
      </w:pPr>
      <w:r>
        <w:t xml:space="preserve">2. Заключить соглашение о реструктуризации задолженности с указанием графика платежей.</w:t>
      </w:r>
    </w:p>
    <w:p>
      <w:pPr>
        <w:spacing w:after="240"/>
      </w:pPr>
      <w:r>
        <w:t xml:space="preserve">3. Не передавать сведения о задолженности в БКИ, к коллекторам и не подавать иск в суд при условии своевременного исполнения мной графика.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Документы, подтверждающие финансовое положение (справка о доходах, копия трудовой книжки, справка о составе семьи).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