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ООО «УК «Пример»</w:t>
      </w:r>
    </w:p>
    <w:p>
      <w:pPr>
        <w:spacing w:after="120"/>
        <w:jc w:val="right"/>
      </w:pPr>
      <w:r>
        <w:t xml:space="preserve">Адрес: 000000, г. Примерск, ул. Примерная, д. 1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перерасчёте платы за жилищно-коммунальные услуги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являюсь нанимателем/собственником жилого помещения по адресу: </w:t>
      </w:r>
      <w:r>
        <w:rPr>
          <w:b/>
        </w:rPr>
        <w:t xml:space="preserve">000000, г. Примерск, ул. Примерная, д. 8</w:t>
      </w:r>
      <w:r>
        <w:t xml:space="preserve">. Лицевой счёт: </w:t>
      </w:r>
      <w:r>
        <w:rPr>
          <w:b/>
        </w:rPr>
        <w:t xml:space="preserve">000000000</w:t>
      </w:r>
      <w:r>
        <w:t xml:space="preserve">.</w:t>
      </w:r>
    </w:p>
    <w:p>
      <w:pPr>
        <w:spacing w:after="60"/>
      </w:pPr>
      <w:r>
        <w:t xml:space="preserve">Основание для перерасчёта:</w:t>
      </w:r>
    </w:p>
    <w:p>
      <w:pPr>
        <w:spacing w:after="240"/>
      </w:pPr>
      <w:r>
        <w:t xml:space="preserve">временное отсутствие проживающих в жилом помещении (более 5 полных календарных дней подряд) — основание для перерасчёта по разделу VIII ПП РФ № 354. С 01.07.2026 по 20.07.2026 находилась в командировке в г. Примерске, в квартире никто не проживал. Подтверждающие документы: командировочное удостоверение № 00 от 30.06.2026, проездные билеты.</w:t>
      </w:r>
    </w:p>
    <w:p>
      <w:pPr>
        <w:spacing w:after="180"/>
      </w:pPr>
      <w:r>
        <w:t xml:space="preserve">Период, за который требуется перерасчёт: с 01.03.2026 по 31.03.2026.</w:t>
      </w:r>
    </w:p>
    <w:p>
      <w:pPr>
        <w:spacing w:after="120"/>
      </w:pPr>
      <w:r>
        <w:t xml:space="preserve">В соответствии со ст. 157 Жилищного кодекса РФ, разделом VIII Правил предоставления коммунальных услуг (утв. Постановлением Правительства РФ от 06.05.2011 № 354), Законом РФ «О защите прав потребителей» прошу:</w:t>
      </w:r>
    </w:p>
    <w:p>
      <w:pPr>
        <w:spacing w:after="60"/>
      </w:pPr>
      <w:r>
        <w:t xml:space="preserve">1. Произвести перерасчёт начислений за указанный период.</w:t>
      </w:r>
    </w:p>
    <w:p>
      <w:pPr>
        <w:spacing w:after="60"/>
      </w:pPr>
      <w:r>
        <w:t xml:space="preserve">2. Скорректировать сумму задолженности / выдать платёжный документ с учётом перерасчёта.</w:t>
      </w:r>
    </w:p>
    <w:p>
      <w:pPr>
        <w:spacing w:after="60"/>
      </w:pPr>
      <w:r>
        <w:t xml:space="preserve">3. При наличии переплаты — зачесть её в счёт будущих платежей либо вернуть на мой счёт.</w:t>
      </w:r>
    </w:p>
    <w:p>
      <w:pPr>
        <w:spacing w:after="240"/>
      </w:pPr>
      <w:r>
        <w:t xml:space="preserve">4. Направить мне детализированный расчёт.</w:t>
      </w:r>
    </w:p>
    <w:p>
      <w:pPr>
        <w:spacing w:after="240"/>
      </w:pPr>
      <w:r>
        <w:t xml:space="preserve">Срок ответа — 10 рабочих дней (Постановление Правительства РФ № 354).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Платёжные документы, по которым требуется перерасчёт.</w:t>
      </w:r>
    </w:p>
    <w:p>
      <w:pPr>
        <w:spacing w:after="480"/>
      </w:pPr>
      <w:r>
        <w:t xml:space="preserve">3. Документы, подтверждающие основание (акт, справка, фотофиксация и т.п.).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