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___</w:t>
        <w:br/>
        <w:t xml:space="preserve"/>
        <w:br/>
        <w:t xml:space="preserve">Заявитель: ___</w:t>
        <w:br/>
        <w:t xml:space="preserve">Адрес: ___</w:t>
        <w:br/>
        <w:t xml:space="preserve">Тел.: ___, e-mail: ___</w:t>
        <w:br/>
        <w:t xml:space="preserve"/>
        <w:br/>
        <w:t xml:space="preserve">Дело № ___</w:t>
        <w:br/>
        <w:t xml:space="preserve">Судья: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действия (бездействие) судьи</w:t>
      </w:r>
    </w:p>
    <w:p>
      <w:pPr>
        <w:spacing w:before="0" w:after="120"/>
        <w:ind w:firstLine="709"/>
        <w:jc w:val="both"/>
      </w:pPr>
      <w:r>
        <w:t xml:space="preserve">В производстве ___ находится (находилось) дело № ___, судья — ___. Я являюсь истцом по этому делу.</w:t>
      </w:r>
    </w:p>
    <w:p>
      <w:pPr>
        <w:spacing w:before="0" w:after="120"/>
        <w:ind w:firstLine="709"/>
        <w:jc w:val="both"/>
      </w:pPr>
      <w:r>
        <w:t xml:space="preserve">___.</w:t>
      </w:r>
    </w:p>
    <w:p>
      <w:pPr>
        <w:spacing w:before="0" w:after="120"/>
        <w:ind w:firstLine="709"/>
        <w:jc w:val="both"/>
      </w:pPr>
      <w:r>
        <w:t xml:space="preserve">Считаю, что изложенными действиями (бездействием) нарушены мои права как участника судебного разбирательства.</w:t>
      </w:r>
    </w:p>
    <w:p>
      <w:pPr>
        <w:spacing w:before="0" w:after="120"/>
        <w:ind w:firstLine="709"/>
        <w:jc w:val="both"/>
      </w:pPr>
      <w:r>
        <w:t xml:space="preserve">Настоящее обращение не направлено на пересмотр судебных актов по существу: их законность я оспариваю (буду оспаривать) в порядке, установленном процессуальным законом. Прошу оценить только соблюдение порядка рассмотрения дела и работы суда.</w:t>
      </w:r>
    </w:p>
    <w:p>
      <w:pPr>
        <w:spacing w:before="0" w:after="120"/>
        <w:ind w:firstLine="709"/>
        <w:jc w:val="both"/>
      </w:pPr>
      <w:r>
        <w:t xml:space="preserve">Письменное обращение рассматривается в течение 30 дней со дня его регистрации (ч. 1 ст. 12 Федерального закона от 02.05.2006 № 59-ФЗ «О порядке рассмотрения обращений граждан Российской Федерации»).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Провести проверку изложенных обстоятельств.</w:t>
        <w:br/>
        <w:t xml:space="preserve">2. Принять меры, предусмотренные законом, к устранению нарушений и организации своевременного рассмотрения дела.</w:t>
        <w:br/>
        <w:t xml:space="preserve">3. Дать письменный ответ по существу в установленный срок по указанному адресу.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копии документов, подтверждающих изложенные обстоятельства (заявления и ходатайства с отметкой о приёме, ответы суда, конверты);</w:t>
        <w:br/>
        <w:t xml:space="preserve">распечатка движения дела с сайта суда.</w:t>
      </w:r>
    </w:p>
    <w:p>
      <w:pPr>
        <w:keepNext/>
        <w:spacing w:before="0" w:after="120"/>
        <w:jc w:val="left"/>
      </w:pPr>
      <w:r>
        <w:t xml:space="preserve">Заявитель жалобы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zhaloba-na-sudyu/?utm_source=obrazec_docx&amp;utm_medium=file&amp;utm_campaign=zhaloba-na-sudy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</dc:title>
  <dc:subject>ЖАЛОБА</dc:subject>
  <dc:creator>Банкротство с Гориным (gorinkirill.ru)</dc:creator>
  <cp:keywords>апелляционная жалоба, жалоба на пристава, жалоба на судью, жалоба на судебного пристава, срок подачи кассационной жалобы, жалоба в налоговую</cp:keywords>
  <dc:description>gorinkirill.ru/dokumenty/zhaloba-na-sudyu/ · 8 800 555-72-55</dc:description>
</cp:coreProperties>
</file>