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Кому: Примерова Анна Сергеевна</w:t>
        <w:br/>
        <w:t xml:space="preserve">Адрес: 000000, г. Примерск, ул. Примерная, д. 5, кв. 1</w:t>
        <w:br/>
        <w:t xml:space="preserve"/>
        <w:br/>
        <w:t xml:space="preserve">От кого: Примеров Пётр Ильич</w:t>
        <w:br/>
        <w:t xml:space="preserve">Адрес: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ТРЕБОВАНИЕ</w:t>
      </w:r>
    </w:p>
    <w:p>
      <w:pPr>
        <w:keepNext/>
        <w:spacing w:before="0" w:after="240"/>
        <w:jc w:val="center"/>
      </w:pPr>
      <w:r>
        <w:rPr>
          <w:b/>
        </w:rPr>
        <w:t xml:space="preserve">о возврате суммы займа</w:t>
      </w:r>
    </w:p>
    <w:p>
      <w:pPr>
        <w:spacing w:before="0" w:after="120"/>
        <w:ind w:firstLine="709"/>
        <w:jc w:val="both"/>
      </w:pPr>
      <w:r>
        <w:t xml:space="preserve">01.03.2025 по договору займа переданы в долг денежные средства в сумме 150 000 руб. Займодавец — Примеров Пётр Ильич, заёмщик — Примерова Анна Сергеевна. Передача денег подтверждается распиской заёмщика от 01.03.2025. Договор займа между гражданами считается заключённым с момента передачи суммы займа (п. 1 ст. 807 ГК РФ), заёмщик обязан возвратить её в срок и в порядке, предусмотренные договором (п. 1 ст. 810 ГК РФ).</w:t>
      </w:r>
    </w:p>
    <w:p>
      <w:pPr>
        <w:spacing w:before="0" w:after="120"/>
        <w:ind w:firstLine="709"/>
        <w:jc w:val="both"/>
      </w:pPr>
      <w:r>
        <w:t xml:space="preserve">Срок возврата займа — 01.09.2025. В установленный срок сумма займа не возвращена. Заёмщиком возвращено 30 000 руб., задолженность составляет 120 000 руб.</w:t>
      </w:r>
    </w:p>
    <w:p>
      <w:pPr>
        <w:spacing w:before="0" w:after="120"/>
        <w:ind w:firstLine="709"/>
        <w:jc w:val="both"/>
      </w:pPr>
      <w:r>
        <w:t xml:space="preserve">На основании ст. 807, 810 ГК РФ займодавец требует возвратить сумму займа 120 000 руб. в течение 10 дней со дня получения настоящего требования. На сумму, не возвращённую в срок, со дня, когда она должна была быть возвращена, до дня её возврата подлежат уплате проценты в размере, предусмотренном п. 1 ст. 395 ГК РФ (п. 1 ст. 811 ГК РФ).</w:t>
      </w:r>
    </w:p>
    <w:p>
      <w:pPr>
        <w:spacing w:before="0" w:after="120"/>
        <w:ind w:firstLine="709"/>
        <w:jc w:val="both"/>
      </w:pPr>
      <w:r>
        <w:t xml:space="preserve">Деньги можно вернуть наличными под расписку займодавца о получении либо перечислить по реквизитам: перевод на счёт № 40817810000000000000 в АО «Банк Пример», БИК 000000000, получатель — Примеров Пётр Ильич.</w:t>
      </w:r>
    </w:p>
    <w:p>
      <w:pPr>
        <w:spacing w:before="0" w:after="120"/>
        <w:ind w:firstLine="709"/>
        <w:jc w:val="both"/>
      </w:pPr>
      <w:r>
        <w:t xml:space="preserve">Если сумма займа не будет возвращена в указанный срок, займодавец обратится в суд с заявлением о взыскании суммы займа, процентов по ст. 395 ГК РФ и судебных расходов.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расписки заёмщика (договора займа);</w:t>
        <w:br/>
        <w:t xml:space="preserve">копия документа о переводе денег (если деньги переводились).</w:t>
      </w:r>
    </w:p>
    <w:p>
      <w:pPr>
        <w:keepNext/>
        <w:spacing w:before="0" w:after="120"/>
      </w:pPr>
      <w:r>
        <w:t xml:space="preserve">Займодавец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 Пётр Ильич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