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Судья: Образцова Е. В.</w:t>
        <w:br/>
        <w:t xml:space="preserve">Адрес: 000000, г. Примерск, ул. Примерная, д. 4</w:t>
        <w:br/>
        <w:t xml:space="preserve"/>
        <w:br/>
        <w:t xml:space="preserve">Истец: Примеров Пётр Ильич</w:t>
        <w:br/>
        <w:t xml:space="preserve">Адрес: 000000, г. Примерск, ул. Примерная, д. 5, кв. 1</w:t>
        <w:br/>
        <w:t xml:space="preserve"/>
        <w:br/>
        <w:t xml:space="preserve">Ответчик: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Дело № 2-0000/2026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ВОЗРАЖЕНИЯ</w:t>
      </w:r>
    </w:p>
    <w:p>
      <w:pPr>
        <w:keepNext/>
        <w:spacing w:before="0" w:after="240"/>
        <w:jc w:val="center"/>
      </w:pPr>
      <w:r>
        <w:rPr>
          <w:b/>
        </w:rPr>
        <w:t xml:space="preserve">на исковое заявление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2-0000/2026 по иску ко мне о взыскании долга по расписке от 10.03.2026 в сумме 150 000 руб. и процентов по ст. 395 ГК РФ в сумме 6 287,67 руб. (истец — Примеров Пётр Ильич). С исковыми требованиями согласен(на) только в части: основного долга в сумме 50 000 руб. и процентов, начисленных на эту сумму. В остальной части исковые требования не признаю по следующим основаниям.</w:t>
      </w:r>
    </w:p>
    <w:p>
      <w:pPr>
        <w:spacing w:before="0" w:after="120"/>
        <w:ind w:firstLine="709"/>
        <w:jc w:val="both"/>
      </w:pPr>
      <w:r>
        <w:t xml:space="preserve">Деньги по расписке от 10.03.2026 я действительно получила. Однако до подачи иска, 15.07.2026, вернула истцу 100 000 руб. переводом на карту, о чём истец в иске умолчал. Остаток долга 50 000 руб. признаю. Истец не учёл произведённые мной платежи: 15.07.2026 я перевела истцу 100 000 руб. на его банковскую карту, что подтверждается чеком по операции. Расчёт истца неверен: проценты по ст. 395 ГК РФ начислены на 150 000 руб., хотя с 15.07.2026 долг составлял 50 000 руб.; мой контррасчёт прилагаю.</w:t>
      </w:r>
    </w:p>
    <w:p>
      <w:pPr>
        <w:spacing w:before="0" w:after="120"/>
        <w:ind w:firstLine="709"/>
        <w:jc w:val="both"/>
      </w:pPr>
      <w:r>
        <w:t xml:space="preserve">Мои возражения подтверждаются следующими доказательствами: чек по операции от 15.07.2026 на 100 000 руб.; переписка с истцом в мессенджере за июль 2026 г. Ответчик вправе представить истцу и суду возражения в письменной форме относительно исковых требований и доказательства, обосновывающие эти возражения (п. 2, 3 ч. 2 ст. 149 ГПК РФ), а каждая сторона должна доказать обстоятельства, на которые ссылается (ч. 1 ст. 56 ГПК РФ).</w:t>
      </w:r>
    </w:p>
    <w:p>
      <w:pPr>
        <w:spacing w:before="0" w:after="120"/>
        <w:ind w:firstLine="709"/>
        <w:jc w:val="both"/>
      </w:pPr>
      <w:r>
        <w:t xml:space="preserve">Копия возражений с приложениями передана истцу: заказным письмом с описью вложения 06.10.2026. На основании изложенного, руководствуясь ст. 35, 56, 149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 удовлетворении исковых требований истца отказать, за исключением требований в части: основного долга в сумме 50 000 руб. и процентов, начисленных на эту сумму.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чек по операции от 15.07.2026 на 100 000 руб. (копия);</w:t>
        <w:br/>
        <w:t xml:space="preserve">переписка с истцом в мессенджере за июль 2026 г. (копия);</w:t>
        <w:br/>
        <w:t xml:space="preserve">контррасчёт ответчика;</w:t>
        <w:br/>
        <w:t xml:space="preserve">документ о передаче (направлении) копии возражений истцу;</w:t>
        <w:br/>
        <w:t xml:space="preserve">доверенность представителя (если возражения подписывает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gorinkirill.ru/dokumenty/vozrazheniya-na-isk/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vozrazheniya-na-isk/?utm_source=obrazec_docx&amp;utm_medium=file&amp;utm_campaign=vozrazheniya-na-isk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возражения на исковое заявление</dc:title>
  <dc:subject>Возражения на исковое заявление</dc:subject>
  <dc:creator>Банкротство с Гориным (gorinkirill.ru)</dc:creator>
  <cp:keywords>исковая давность возражения, возражение по сроку исковой давности, возражение на исковое заявление исковая давность, возражение на исковое заявление срок исковой давности, возражение в суд срок исковой давности, образец возражения по исковой давности</cp:keywords>
  <dc:description>gorinkirill.ru/dokumenty/vozrazheniya-na-isk/ · 8 800 555-72-55</dc:description>
</cp:coreProperties>
</file>