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/>
        <w:br/>
        <w:t xml:space="preserve">Истец: ___</w:t>
        <w:br/>
        <w:t xml:space="preserve">Адрес: ___</w:t>
        <w:br/>
        <w:t xml:space="preserve"/>
        <w:br/>
        <w:t xml:space="preserve">Ответчик: ___</w:t>
        <w:br/>
        <w:t xml:space="preserve">Адрес: ___</w:t>
        <w:br/>
        <w:t xml:space="preserve">Тел.: ___, e-mail: ___</w:t>
        <w:br/>
        <w:t xml:space="preserve"/>
        <w:br/>
        <w:t xml:space="preserve">Дело №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ВОЗРАЖЕНИЯ</w:t>
      </w:r>
    </w:p>
    <w:p>
      <w:pPr>
        <w:keepNext/>
        <w:spacing w:before="0" w:after="240"/>
        <w:jc w:val="center"/>
      </w:pPr>
      <w:r>
        <w:rPr>
          <w:b/>
        </w:rPr>
        <w:t xml:space="preserve">на исковое заявление</w:t>
      </w:r>
    </w:p>
    <w:p>
      <w:pPr>
        <w:spacing w:before="0" w:after="120"/>
        <w:ind w:firstLine="709"/>
        <w:jc w:val="both"/>
      </w:pPr>
      <w:r>
        <w:t xml:space="preserve">В производстве суда находится гражданское дело № ___ по иску ко мне ___ (истец — ___). Исковые требования не признаю полностью по следующим основаниям.</w:t>
      </w:r>
    </w:p>
    <w:p>
      <w:pPr>
        <w:spacing w:before="0" w:after="120"/>
        <w:ind w:firstLine="709"/>
        <w:jc w:val="both"/>
      </w:pPr>
      <w:r>
        <w:t xml:space="preserve">________________________________________________________________</w:t>
      </w:r>
    </w:p>
    <w:p>
      <w:pPr>
        <w:spacing w:before="0" w:after="120"/>
        <w:ind w:firstLine="709"/>
        <w:jc w:val="both"/>
      </w:pPr>
      <w:r>
        <w:t xml:space="preserve">Доказательства, подтверждающие возражения, прилагаю. Ответчик вправе представить истцу и суду возражения в письменной форме относительно исковых требований и доказательства, обосновывающие эти возражения (п. 2, 3 ч. 2 ст. 149 ГПК РФ), а каждая сторона должна доказать обстоятельства, на которые ссылается (ч. 1 ст. 56 ГПК РФ).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35, 56, 149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 удовлетворении исковых требований истца отказать полностью.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доверенность представителя (если возражения подписывает представитель).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vozrazheniya-na-isk/?utm_source=obrazec_docx&amp;utm_medium=file&amp;utm_campaign=vozrazheniya-na-isk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Возражения на исковое заявление</dc:title>
  <dc:subject>Возражения на исковое заявление</dc:subject>
  <dc:creator>Банкротство с Гориным (gorinkirill.ru)</dc:creator>
  <cp:keywords>исковая давность возражения, возражение по сроку исковой давности, возражение на исковое заявление исковая давность, возражение на исковое заявление срок исковой давности, возражение в суд срок исковой давности, образец возражения по исковой давности</cp:keywords>
  <dc:description>gorinkirill.ru/dokumenty/vozrazheniya-na-isk/ · 8 800 555-72-55</dc:description>
</cp:coreProperties>
</file>