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  <w:jc w:val="right"/>
      </w:pPr>
      <w:r>
        <w:t xml:space="preserve">___</w:t>
      </w:r>
    </w:p>
    <w:p>
      <w:pPr>
        <w:spacing w:after="160"/>
        <w:jc w:val="right"/>
      </w:pPr>
      <w:r>
        <w:t xml:space="preserve">От: ___</w:t>
        <w:br/>
        <w:t xml:space="preserve">Личный номер: ___</w:t>
        <w:br/>
        <w:t xml:space="preserve">Адрес: ___</w:t>
      </w:r>
    </w:p>
    <w:p>
      <w:pPr>
        <w:spacing w:before="120" w:after="60"/>
        <w:jc w:val="center"/>
      </w:pPr>
      <w:r>
        <w:rPr>
          <w:b/>
          <w:sz w:val="28"/>
        </w:rPr>
        <w:t xml:space="preserve">ЖАЛОБА</w:t>
      </w:r>
    </w:p>
    <w:p>
      <w:pPr>
        <w:spacing w:after="240"/>
        <w:jc w:val="center"/>
      </w:pPr>
      <w:r>
        <w:rPr>
          <w:b/>
          <w:sz w:val="24"/>
        </w:rPr>
        <w:t xml:space="preserve">на отказ в выдаче удостоверения ветерана боевых действий</w:t>
      </w:r>
    </w:p>
    <w:p>
      <w:pPr>
        <w:spacing w:after="160"/>
        <w:jc w:val="both"/>
      </w:pPr>
      <w:r>
        <w:t xml:space="preserve">Я прохожу военную службу; место службы — ___. ___.</w:t>
      </w:r>
    </w:p>
    <w:p>
      <w:pPr>
        <w:spacing w:after="160"/>
        <w:jc w:val="both"/>
      </w:pPr>
      <w:r>
        <w:t xml:space="preserve">Решением комиссии в выдаче удостоверения отказано.</w:t>
      </w:r>
    </w:p>
    <w:p>
      <w:pPr>
        <w:spacing w:after="160"/>
        <w:jc w:val="both"/>
      </w:pPr>
      <w:r>
        <w:t xml:space="preserve">К ветеранам боевых действий относятся, в частности, военнослужащие, в том числе уволенные в запас (отставку), принимавшие участие в соответствии с решениями органов государственной власти Российской Федерации в боевых действиях (пп. 1 п. 1 ст. 3 Федерального закона от 12.01.1995 № 5-ФЗ «О ветеранах»); выполнение задач в ходе специальной военной операции на территориях Украины, Донецкой Народной Республики и Луганской Народной Республики с 24.02.2022, на территориях Запорожской и Херсонской областей с 30.09.2022 включено в раздел III приложения к этому закону. В Министерстве обороны удостоверения выдаются по рапортам (заявлениям) по решению комиссий; к обращению прилагаются подтверждающие документы, для участников специальной военной операции — выписки из приказов, подтверждающих даты или периоды выполнения задач, либо документы, подтверждающие получение в связи с этим ранения, контузии или увечья, либо реализованный наградной материал (п. 1, 2, 9 Порядка выдачи удостоверений ветерана боевых действий в Министерстве обороны Российской Федерации, утверждённого приказом Министра обороны Российской Федерации от 09.03.2023 № 111). Подтверждающих документов на руках у меня нет; прошу запросить их в установленном порядке. Считаю отказ незаконным: участие в выполнении задач специальной военной операции подтверждается указанными документами.</w:t>
      </w:r>
    </w:p>
    <w:p>
      <w:pPr>
        <w:spacing w:after="160"/>
        <w:jc w:val="both"/>
      </w:pPr>
      <w:r>
        <w:t xml:space="preserve">Гражданин вправе обращаться с жалобой на принятое по обращению решение в административном и (или) судебном порядке (п. 4 ст. 5 Федерального закона от 02.05.2006 № 59-ФЗ «О порядке рассмотрения обращений граждан Российской Федерации»); жалоба не может направляться на рассмотрение в орган или должностному лицу, решение которых обжалуется (ч. 6 ст. 8 того же закона), и рассматривается в течение 30 дней со дня регистрации (ч. 1 ст. 12). На основании изложенного</w:t>
      </w:r>
    </w:p>
    <w:p>
      <w:pPr>
        <w:spacing w:after="120"/>
        <w:jc w:val="center"/>
      </w:pPr>
      <w:r>
        <w:rPr>
          <w:b/>
        </w:rPr>
        <w:t xml:space="preserve">ПРОШУ:</w:t>
      </w:r>
    </w:p>
    <w:p>
      <w:pPr>
        <w:spacing w:after="240"/>
        <w:jc w:val="both"/>
      </w:pPr>
      <w:r>
        <w:t xml:space="preserve">1. Проверить законность решения об отказе в выдаче мне удостоверения ветерана боевых действий.</w:t>
        <w:br/>
        <w:t xml:space="preserve">2. Принять меры к повторному рассмотрению моего обращения с учётом подтверждающих документов.</w:t>
        <w:br/>
        <w:t xml:space="preserve">3. Дать письменный ответ в срок, установленный ст. 12 Федерального закона от 02.05.2006 № 59-ФЗ, по адресу: ___.</w:t>
      </w:r>
    </w:p>
    <w:p>
      <w:pPr>
        <w:spacing w:after="480"/>
      </w:pPr>
      <w:r>
        <w:t xml:space="preserve"/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