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В ___</w:t>
        <w:br/>
        <w:t xml:space="preserve">Адрес: ___</w:t>
      </w:r>
    </w:p>
    <w:p>
      <w:pPr>
        <w:spacing w:after="160"/>
        <w:jc w:val="right"/>
      </w:pPr>
      <w:r>
        <w:t xml:space="preserve">Истец: ___</w:t>
        <w:br/>
        <w:t xml:space="preserve">Дата и место рождения: ___</w:t>
        <w:br/>
        <w:t xml:space="preserve">Адрес: ___</w:t>
        <w:br/>
        <w:t xml:space="preserve">Идентификатор: ___</w:t>
        <w:br/>
        <w:t xml:space="preserve">Тел.: ___</w:t>
        <w:br/>
        <w:t xml:space="preserve">E-mail: ___</w:t>
      </w:r>
    </w:p>
    <w:p>
      <w:pPr>
        <w:spacing w:after="160"/>
        <w:jc w:val="right"/>
      </w:pPr>
      <w:r>
        <w:t xml:space="preserve">Ответчик: ___</w:t>
        <w:br/>
        <w:t xml:space="preserve">Дата и место рождения: ___</w:t>
        <w:br/>
        <w:t xml:space="preserve">Адрес: ___</w:t>
        <w:br/>
        <w:t xml:space="preserve">Идентификатор: ___</w:t>
        <w:br/>
        <w:t xml:space="preserve">Третьи лица: ___</w:t>
        <w:br/>
        <w:t xml:space="preserve">Иск неимущественного характера</w:t>
        <w:br/>
        <w:t xml:space="preserve">Государственная пошлина: 3000 рублей (пп. 3 п. 1 ст. 333.19 НК РФ)</w:t>
      </w:r>
    </w:p>
    <w:p>
      <w:pPr>
        <w:spacing w:before="120"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лишении права на получение выплат в связи с гибелью военнослужащего</w:t>
      </w:r>
    </w:p>
    <w:p>
      <w:pPr>
        <w:spacing w:after="160"/>
        <w:jc w:val="both"/>
      </w:pPr>
      <w:r>
        <w:t xml:space="preserve">___ (дата и место рождения: ___) — мой сын. Ответчик ___ является отцом погибшего. ___ ___ погиб ___, что подтверждается: ___.</w:t>
      </w:r>
    </w:p>
    <w:p>
      <w:pPr>
        <w:spacing w:after="160"/>
        <w:jc w:val="both"/>
      </w:pPr>
      <w:r>
        <w:t xml:space="preserve">Ответчик уклонялся от выполнения обязанностей родителя: ___; не участвовал в воспитании сына, не заботился о его здоровье, физическом, психическом, духовном и нравственном развитии, обучении; не содержал сына материально; не поддерживал с ним родственных отношений и не интересовался его судьбой. ___.</w:t>
      </w:r>
    </w:p>
    <w:p>
      <w:pPr>
        <w:spacing w:after="160"/>
        <w:jc w:val="both"/>
      </w:pPr>
      <w:r>
        <w:t xml:space="preserve">В связи с гибелью сына ответчик как отец погибшего формально относится к лицам, имеющим право на страховую сумму по обязательному государственному страхованию жизни и здоровья военнослужащих (абз. 3 п. 3 ст. 2, п. 2 ст. 5 Федерального закона от 28.03.1998 № 52-ФЗ); единовременное пособие (ч. 8, п. 2 ч. 11 ст. 3 Федерального закона от 07.11.2011 № 306-ФЗ). При рассмотрении в судебном порядке спора, в котором устанавливаются выгодоприобретатели (члены семьи), срок выплаты исчисляется со дня получения вступившего в законную силу решения суда (п. 4 ст. 11 Федерального закона № 52-ФЗ, ч. 12.3 ст. 3 Федерального закона № 306-ФЗ).</w:t>
      </w:r>
    </w:p>
    <w:p>
      <w:pPr>
        <w:spacing w:after="160"/>
        <w:jc w:val="both"/>
      </w:pPr>
      <w:r>
        <w:t xml:space="preserve">Согласно абзацу второму ст. 69 Семейного кодекса Российской Федерации родители (один из них) могут быть лишены родительских прав, если они уклоняются от выполнения обязанностей родителей, в том числе при злостном уклонении от уплаты алиментов. Родители, лишённые родительских прав, теряют все права, основанные на факте родства с ребёнком, в том числе право на льготы и государственные пособия, установленные для граждан, имеющих детей (п. 1 ст. 71 СК РФ). Верховный Суд Российской Федерации указал, что при разрешении спора о наличии у родителей погибшего военнослужащего права на меры социальной поддержки в связи с его гибелью в виде единовременного пособия и страховой суммы подлежат учёту их действия по воспитанию, развитию, материальному содержанию такого лица и имеющиеся между ними фактические семейные связи; в случае уклонения от выполнения обязанностей родителя такой родитель может быть лишён права на получение мер социальной поддержки, основанных на факте родства с погибшим военнослужащим. Лишение права на получение этих мер возможно при наличии обстоятельств, которые могли бы служить основаниями к лишению родителей родительских прав, в том числе в случае злостного уклонения родителя от выполнения своих обязанностей по воспитанию и содержанию ребёнка (п. 6 Обзора судебной практики Верховного Суда Российской Федерации № 4 (2020), утв. Президиумом Верховного Суда РФ 23.12.2020; определение № 25-КГ19-9). В этом деле суды отказали в иске, сославшись в том числе на то, что ответчик не был лишён родительских прав; Верховный Суд отменил их постановления и направил дело на новое рассмотрение.</w:t>
      </w:r>
    </w:p>
    <w:p>
      <w:pPr>
        <w:spacing w:after="160"/>
        <w:jc w:val="both"/>
      </w:pPr>
      <w:r>
        <w:t xml:space="preserve">Изложенные обстоятельства подтверждаются: ___. На основании изложенного, руководствуясь ст. 69, 71 СК РФ, ст. 131, 132 ГПК РФ,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Лишить ответчика (___) права на получение: страховой суммы по обязательному государственному страхованию жизни и здоровья военнослужащих; единовременного пособия, предусмотренного ч. 8 ст. 3 Федерального закона от 07.11.2011 № 306-ФЗ — в связи с гибелью военнослужащего (погибший — ___, дата и место рождения: ___, дата гибели: ___).</w:t>
      </w:r>
    </w:p>
    <w:p>
      <w:pPr>
        <w:spacing w:after="480"/>
      </w:pPr>
      <w:r>
        <w:t xml:space="preserve">Приложение:</w:t>
        <w:br/>
        <w:t xml:space="preserve">1. Документ об уплате государственной пошлины.</w:t>
        <w:br/>
        <w:t xml:space="preserve">2. Документы, подтверждающие направление ответчику и третьим лицам копий искового заявления и приложенных документов (п. 6 ст. 132 ГПК РФ).</w:t>
        <w:br/>
        <w:t xml:space="preserve">3. Копии документов о гибели: ___.</w:t>
        <w:br/>
        <w:t xml:space="preserve">4. Копия документа, подтверждающего родство истца с погибшим.</w:t>
        <w:br/>
        <w:t xml:space="preserve">5. Копия свидетельства о рождении погибшего (подтверждает, что ответчик — отец).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