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Заявитель (истец): ___</w:t>
        <w:br/>
        <w:t xml:space="preserve">Адрес: ___</w:t>
        <w:br/>
        <w:t xml:space="preserve">Тел.: ___, e-mail: ___</w:t>
        <w:br/>
        <w:t xml:space="preserve"/>
        <w:br/>
        <w:t xml:space="preserve">Заинтересованное лицо (ответчик):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судебных расходов</w:t>
      </w:r>
    </w:p>
    <w:p>
      <w:pPr>
        <w:spacing w:before="0" w:after="120"/>
        <w:ind w:firstLine="709"/>
        <w:jc w:val="both"/>
      </w:pPr>
      <w:r>
        <w:t xml:space="preserve">В производстве суда находилось гражданское дело № ___ ___. Решением от ___ исковые требования удовлетворены. Решение в апелляционном порядке не обжаловалось. Последний судебный акт, которым закончилось рассмотрение дела, вступил в законную силу ___. Вопрос о судебных издержках истца при рассмотрении дела не разрешался.</w:t>
      </w:r>
    </w:p>
    <w:p>
      <w:pPr>
        <w:spacing w:before="0" w:after="120"/>
        <w:ind w:firstLine="709"/>
        <w:jc w:val="both"/>
      </w:pPr>
      <w:r>
        <w:t xml:space="preserve">В связи с рассмотрением дела истец понёс(ла) следующие судебные издержки на общую сумму ___ руб.:</w:t>
        <w:br/>
        <w:t xml:space="preserve">___</w:t>
      </w:r>
    </w:p>
    <w:p>
      <w:pPr>
        <w:spacing w:before="0" w:after="120"/>
        <w:ind w:firstLine="709"/>
        <w:jc w:val="both"/>
      </w:pPr>
      <w:r>
        <w:t xml:space="preserve">Расходы подтверждаются приложенными документами и связаны с рассмотрением дела (п. 10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дела»).</w:t>
      </w:r>
    </w:p>
    <w:p>
      <w:pPr>
        <w:spacing w:before="0" w:after="120"/>
        <w:ind w:firstLine="709"/>
        <w:jc w:val="both"/>
      </w:pPr>
      <w:r>
        <w:t xml:space="preserve">Судебные расходы состоят из государственной пошлины и издержек, связанных с рассмотрением дела (ч. 1 ст. 88 ГПК РФ); к издержкам относятся, в частности, расходы на оплату услуг представителей, на проезд и проживание сторон в связи с явкой в суд, почтовые расходы и другие признанные судом необходимыми расходы (ст. 94 ГПК РФ). Стороне, в пользу которой состоялось решение суда, суд присуждает возместить с другой стороны все понесённые по делу судебные расходы (ч. 1 ст. 98 ГПК РФ).</w:t>
      </w:r>
    </w:p>
    <w:p>
      <w:pPr>
        <w:spacing w:before="0" w:after="120"/>
        <w:ind w:firstLine="709"/>
        <w:jc w:val="both"/>
      </w:pPr>
      <w:r>
        <w:t xml:space="preserve">Заявление подано в течение трёх месяцев со дня вступления в законную силу последнего судебного акта, которым закончилось рассмотрение дела (ч. 1 ст. 103.1 ГПК РФ). На основании изложенного, руководствуясь ст. 88, 94, 98, 100, 103.1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(___) в пользу истца (___) судебные расходы по делу № ___ в сумме ___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 направлении копии заявления другой стороне.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ebnye-rashody-zayavlenie/?utm_source=obrazec_docx&amp;utm_medium=file&amp;utm_campaign=sudebnye-rashody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взыскании судебных расходов</dc:title>
  <dc:subject>Заявление о взыскании судебных расходов</dc:subject>
  <dc:creator>Банкротство с Гориным (gorinkirill.ru)</dc:creator>
  <cp:keywords>заявление о взыскании судебного приказа, заявление о взыскании судебных расходов, образец судебного приказа о взыскании, заявление о выдаче судебного приказа взыскание, судебное заявление о взыскании задолженности, заявление судебного приказа о взыскании задолженности</cp:keywords>
  <dc:description>gorinkirill.ru/dokumenty/sudebnye-rashody-zayavlenie/ · 8 800 555-72-55</dc:description>
</cp:coreProperties>
</file>