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Дело № А00-00000/2026</w:t>
      </w:r>
    </w:p>
    <w:p>
      <w:pPr>
        <w:spacing w:after="240"/>
        <w:jc w:val="right"/>
      </w:pPr>
      <w:r>
        <w:t xml:space="preserve">Судья: Примерова Е. В.</w:t>
      </w:r>
    </w:p>
    <w:p>
      <w:pPr>
        <w:spacing w:after="0"/>
        <w:jc w:val="right"/>
      </w:pPr>
      <w:r>
        <w:t xml:space="preserve">Должник: Образцов Игорь Павлович</w:t>
      </w:r>
    </w:p>
    <w:p>
      <w:pPr>
        <w:spacing w:after="0"/>
        <w:jc w:val="right"/>
      </w:pPr>
      <w:r>
        <w:t xml:space="preserve">12.05.1980, г. Примерск, ИНН 000000000000</w:t>
      </w:r>
    </w:p>
    <w:p>
      <w:pPr>
        <w:spacing w:after="24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Финансовый управляющий: Примеров Пётр Ильич</w:t>
      </w:r>
    </w:p>
    <w:p>
      <w:pPr>
        <w:spacing w:after="240"/>
        <w:jc w:val="right"/>
      </w:pPr>
      <w:r>
        <w:t xml:space="preserve">Адрес: 000000, г. Примерск, ул. Примерная, д. 1</w:t>
      </w:r>
    </w:p>
    <w:p>
      <w:pPr>
        <w:spacing w:after="0"/>
        <w:jc w:val="right"/>
      </w:pPr>
      <w:r>
        <w:t xml:space="preserve">Кредитор (заявитель): Примерова Анна Сергеевна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240"/>
        <w:jc w:val="right"/>
      </w:pPr>
      <w:r>
        <w:t xml:space="preserve">Тел.: +7 (900) 000-00-00, e-mail: primer@example.ru</w:t>
      </w:r>
    </w:p>
    <w:p>
      <w:pPr>
        <w:spacing w:after="0"/>
        <w:jc w:val="right"/>
      </w:pPr>
      <w:r>
        <w:t xml:space="preserve">Размер требования: 581 830,14 руб.</w:t>
      </w:r>
    </w:p>
    <w:p>
      <w:pPr>
        <w:spacing w:after="360"/>
        <w:jc w:val="right"/>
      </w:pPr>
      <w:r>
        <w:t xml:space="preserve">Госпошлина: посчитается автоматически руб.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включении требования в реестр требований кредиторов гражданина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А00-00000/2026 Образцов Игорь Павлович признан(а) банкротом, введена процедура реализации имущества гражданина, финансовым управляющим утверждён(а) Примеров Пётр Ильич. Сообщение об этом опубликовано 05.03.2026.</w:t>
      </w:r>
    </w:p>
    <w:p>
      <w:pPr>
        <w:spacing w:after="180"/>
        <w:jc w:val="both"/>
        <w:ind w:firstLine="567"/>
      </w:pPr>
      <w:r>
        <w:t xml:space="preserve">Заявитель является кредитором должника по денежному обязательству (договор займа (расписка)): 10.03.2024 я передал должнику в долг 500 000 руб. на срок до 10.03.2025 под 10 % годовых, что подтверждается распиской от 10.03.2024. В установленный срок долг не возвращён, проценты не уплачены.</w:t>
      </w:r>
    </w:p>
    <w:p>
      <w:pPr>
        <w:spacing w:after="180"/>
        <w:jc w:val="both"/>
        <w:ind w:firstLine="567"/>
      </w:pPr>
      <w:r>
        <w:t xml:space="preserve">По состоянию на 27.02.2026 — дату введения процедуры (реализация имущества) — задолженность должника перед заявителем составляет 581 830,14 руб., в том числе:</w:t>
      </w:r>
    </w:p>
    <w:p>
      <w:pPr>
        <w:spacing w:after="120"/>
        <w:jc w:val="left"/>
      </w:pPr>
      <w:r>
        <w:t xml:space="preserve">1) основной долг — 500 000 руб.;</w:t>
        <w:br/>
        <w:t xml:space="preserve">2) проценты — 48 630,14 руб.;</w:t>
        <w:br/>
        <w:t xml:space="preserve">3) неустойка (пени) — 25 000 руб.;</w:t>
        <w:br/>
        <w:t xml:space="preserve">4) иные суммы (госпошлина, судебные расходы) — 8 200 руб.;</w:t>
      </w:r>
    </w:p>
    <w:p>
      <w:pPr>
        <w:spacing w:after="180"/>
        <w:jc w:val="both"/>
        <w:ind w:firstLine="567"/>
      </w:pPr>
      <w:r>
        <w:t xml:space="preserve">Расчёт задолженности: Проценты по ст. 809 ГК РФ: 500 000 × 10 % × 355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соответствии с п. 4 ст. 213.24 Федерального закона от 26.10.2002 № 127-ФЗ «О несостоятельности (банкротстве)» в ходе процедуры реализации имущества гражданина требования конкурсных кредиторов рассматриваются в порядке, предусмотренном ст. 100 названного закона; пропущенный по уважительной причине срок закрытия реестра может быть восстановлен судом. Согласно абз. 3 п. 1 ст. 142 закона реестр требований кредиторов подлежит закрытию по истечении двух месяцев с даты опубликования сведений о признании должника банкротом. В силу п. 1 ст. 4 Федерального закона № 127-ФЗ состав и размер денежных обязательств, возникших до принятия заявления о признании должника банкротом и заявленных после его принятия, определяются на дату введения первой процедуры, применяемой в деле о банкротстве. Согласно п. 3 ст. 137 закона требования о взыскании неустоек (штрафов, пеней) учитываются в реестре отдельно и удовлетворяются после погашения основной суммы задолженности и причитающихся процентов. Требования кредиторов третьей очереди удовлетворяются в порядке п. 3 ст. 213.27 закона.</w:t>
      </w:r>
    </w:p>
    <w:p>
      <w:pPr>
        <w:spacing w:after="180"/>
        <w:jc w:val="both"/>
        <w:ind w:firstLine="567"/>
      </w:pPr>
      <w:r>
        <w:t xml:space="preserve">Двухмесячный срок на предъявление требования пропущен по уважительной причине: О введении процедуры я узнал только 10.06.2026 из письма финансового управляющего; уведомление по п. 3 ст. 213.8 (п. 2.1 ст. 213.24) ФЗ-127 в мой адрес не направлялось, публикации я не отслеживал, так как не являюсь профессиональным кредитором. В связи с этим прошу восстановить срок на предъявление требования (п. 4 ст. 213.24 Федерального закона № 127-ФЗ).</w:t>
      </w:r>
    </w:p>
    <w:p>
      <w:pPr>
        <w:spacing w:after="180"/>
        <w:jc w:val="both"/>
        <w:ind w:firstLine="567"/>
      </w:pPr>
      <w:r>
        <w:t xml:space="preserve">Копии настоящего заявления с приложениями направлены должнику и финансовому управляющему, доказательства направления прилагаются. Государственная пошлина уплачена в размере 50 процентов от пошлины по имущественному требованию (пп. 9 п. 1 ст. 333.21 НК РФ).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4, 71, 100, 137, 213.8, 213.24, 213.27 Федерального закона от 26.10.2002 № 127-ФЗ «О несостоятельности (банкротстве)»,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Восстановить срок на предъявление требования к должнику.</w:t>
        <w:br/>
        <w:t xml:space="preserve">2. Включить требование Примерова Анна Сергеевна в размере 581 830,14 руб., в том числе основной долг — 500 000 руб., проценты — 48 630,14 руб., неустойка (пени) — 25 000 руб., иные суммы (госпошлина, судебные расходы) — 8 200 руб., в третью очередь реестра требований кредиторов Образцов Игорь Павлович; требование о неустойке (пени) учесть отдельно в порядке п. 3 ст. 137 Федерального закона № 127-ФЗ.</w:t>
        <w:br/>
        <w:t xml:space="preserve">3. Рассмотреть заявление в отсутствие заявителя.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расписки / договора (подлинник — для обозрения в заседании);</w:t>
        <w:br/>
        <w:t xml:space="preserve">расчёт задолженности;</w:t>
        <w:br/>
        <w:t xml:space="preserve">документы, подтверждающие передачу денег (выписка, чек, расходный ордер);</w:t>
        <w:br/>
        <w:t xml:space="preserve">копия судебного акта и исполнительного листа (если есть);</w:t>
        <w:br/>
        <w:t xml:space="preserve">квитанция об уплате госпошлины;</w:t>
        <w:br/>
        <w:t xml:space="preserve">квитанции о направлении копий заявления должнику и финансовому управляющему;</w:t>
        <w:br/>
        <w:t xml:space="preserve">копия паспорта / выписка из ЕГРЮЛ на заявителя;</w:t>
        <w:br/>
        <w:t xml:space="preserve">доверенность (если подписывает представитель).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gorinkirill.ru/dokumenty/sud-vklyuchenie-v-reestr/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vklyuchenie-v-reestr/?utm_source=obrazec_docx&amp;utm_medium=file&amp;utm_campaign=sud-vklyuchenie-v-reestr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включении требования в реестр кредиторов гражданина</dc:title>
  <dc:subject>Заявление о включении требования в реестр кредиторов гражданина</dc:subject>
  <dc:creator>Банкротство с Гориным (gorinkirill.ru)</dc:creator>
  <cp:keywords>заявление о включении требования в реестр кредиторов гражданина</cp:keywords>
  <dc:description>gorinkirill.ru/dokumenty/sud-vklyuchenie-v-reestr/ · 8 800 555-72-55</dc:description>
</cp:coreProperties>
</file>