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Примерный районный суд г. Примерска</w:t>
      </w:r>
    </w:p>
    <w:p>
      <w:pPr>
        <w:spacing w:after="24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Истец: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0"/>
        <w:jc w:val="right"/>
      </w:pPr>
      <w:r>
        <w:t xml:space="preserve">Ответчик 1 (должник): Образцов Игорь Павлович</w:t>
      </w:r>
    </w:p>
    <w:p>
      <w:pPr>
        <w:spacing w:after="240"/>
        <w:jc w:val="right"/>
      </w:pPr>
      <w:r>
        <w:t xml:space="preserve">Адрес: 000000, г. Примерск, ул. Примерная, д. 5</w:t>
      </w:r>
    </w:p>
    <w:p>
      <w:pPr>
        <w:spacing w:after="0"/>
        <w:jc w:val="right"/>
      </w:pPr>
      <w:r>
        <w:t xml:space="preserve">Ответчик 2 (взыскатель): АО «Банк Пример»</w:t>
      </w:r>
    </w:p>
    <w:p>
      <w:pPr>
        <w:spacing w:after="240"/>
        <w:jc w:val="right"/>
      </w:pPr>
      <w:r>
        <w:t xml:space="preserve">Адрес: 000000, г. Примерск, ул. Примерная, д. 7</w:t>
      </w:r>
    </w:p>
    <w:p>
      <w:pPr>
        <w:spacing w:after="0"/>
        <w:jc w:val="right"/>
      </w:pPr>
      <w:r>
        <w:t xml:space="preserve">Третье лицо: судебный пристав-исполнитель ОСП Примерного района г. Примерска ГУФССП России по Примерной области</w:t>
      </w:r>
    </w:p>
    <w:p>
      <w:pPr>
        <w:spacing w:after="24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Цена иска: 245 000 руб.</w:t>
      </w:r>
    </w:p>
    <w:p>
      <w:pPr>
        <w:spacing w:after="360"/>
        <w:jc w:val="right"/>
      </w:pPr>
      <w:r>
        <w:t xml:space="preserve">Госпошлина: по цене иска, подп. 1 п. 1 ст. 333.19 НК РФ</w:t>
      </w:r>
    </w:p>
    <w:p>
      <w:pPr>
        <w:spacing w:after="60"/>
        <w:jc w:val="center"/>
      </w:pPr>
      <w:r>
        <w:rPr>
          <w:b/>
          <w:sz w:val="28"/>
        </w:rPr>
        <w:t xml:space="preserve">ИСКОВОЕ 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освобождении имущества от ареста и исключении его из описи</w:t>
      </w:r>
    </w:p>
    <w:p>
      <w:pPr>
        <w:spacing w:after="180"/>
        <w:jc w:val="both"/>
        <w:ind w:firstLine="567"/>
      </w:pPr>
      <w:r>
        <w:t xml:space="preserve">В производстве ОСП Примерного района г. Примерска ГУФССП России по Примерной области находится исполнительное производство № 00000/26/00000-ИП от 01.01.2024 о взыскании с Образцов Игорь Павлович в пользу АО «Банк Пример». 20.08.2026 судебным приставом-исполнителем по адресу: г. Примерск, ул. Примерная, д. 1, кв. 10 — составлен акт о наложении ареста (описи имущества) № б/н, в который включено следующее имущество:</w:t>
      </w:r>
    </w:p>
    <w:p>
      <w:pPr>
        <w:spacing w:after="120"/>
        <w:jc w:val="left"/>
      </w:pPr>
      <w:r>
        <w:t xml:space="preserve">1) телевизор Samsung UE55, s/n — стоимость 45 000 руб.; принадлежность подтверждается: чек ООО «Пример» от 12.05.2024, гарантийный талон на моё имя;</w:t>
        <w:br/>
        <w:t xml:space="preserve">2) телевизор Samsung UE55, s/n — стоимость 45 000 руб.; принадлежность подтверждается: чек ООО «Пример-2» от 12.05.2024, гарантийный талон на моё имя;</w:t>
      </w:r>
    </w:p>
    <w:p>
      <w:pPr>
        <w:spacing w:after="180"/>
        <w:jc w:val="both"/>
        <w:ind w:firstLine="567"/>
      </w:pPr>
      <w:r>
        <w:t xml:space="preserve">Указанное имущество должнику не принадлежит и является моей собственностью, что подтверждается: договором купли-продажи автомобиля от 10.06.2026, актом приёма-передачи, распиской продавца о получении денег, полисом ОСАГО на моё имя от 11.06.2026. Я проживаю в квартире по указанному адресу совместно с должником, который является моим отцом; имущество приобретено на мои средства и находится в моём пользовании.</w:t>
      </w:r>
    </w:p>
    <w:p>
      <w:pPr>
        <w:spacing w:after="180"/>
        <w:jc w:val="both"/>
        <w:ind w:firstLine="567"/>
      </w:pPr>
      <w:r>
        <w:t xml:space="preserve">В соответствии со ст. 119 Федерального закона от 02.10.2007 № 229-ФЗ «Об исполнительном производстве» в случае возникновения спора, связанного с принадлежностью имущества, на которое обращается взыскание, заинтересованные лица вправе обратиться в суд с иском об освобождении имущества от наложения ареста или исключении его из описи. Согласно ч. 2 ст. 442 ГПК РФ такой иск предъявляется к должнику и взыскателю. Как разъяснено в п. 50, 51 постановления Пленума Верховного Суда РФ и Пленума ВАС РФ от 29.04.2010 № 10/22, ответчиками по иску являются должник и взыскатель, а судебный пристав-исполнитель привлекается к участию в деле в качестве третьего лица. В силу ст. 209, 304 ГК РФ собственник вправе требовать устранения всяких нарушений его права.</w:t>
      </w:r>
    </w:p>
    <w:p>
      <w:pPr>
        <w:spacing w:after="180"/>
        <w:jc w:val="both"/>
        <w:ind w:firstLine="567"/>
      </w:pPr>
      <w:r>
        <w:t xml:space="preserve">При составлении акта я заявлял приставу о принадлежности имущества мне, что отражено в замечаниях к акту.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119 Федерального закона № 229-ФЗ, ст. 442 ГПК РФ, ст. 209, 304 ГК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Освободить от ареста и исключить из описи, составленной 20.08.2026 судебным приставом-исполнителем ОСП Примерного района г. Примерска ГУФССП России по Примерной области по исполнительному производству № 00000/26/00000-ИП, следующее имущество, принадлежащее мне на праве собственности: телевизор Samsung UE55, s/n; телевизор Samsung UE55, s/n.</w:t>
      </w:r>
    </w:p>
    <w:p>
      <w:pPr>
        <w:spacing w:after="100"/>
        <w:jc w:val="both"/>
        <w:ind w:left="567"/>
      </w:pPr>
      <w:r>
        <w:t xml:space="preserve">2. Взыскать с ответчиков расходы по уплате государственной пошлины.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акта о наложении ареста (описи имущества);</w:t>
        <w:br/>
        <w:t xml:space="preserve">документы о праве собственности на каждую вещь (чеки, договоры, гарантийные талоны, ПТС, ОСАГО);</w:t>
        <w:br/>
        <w:t xml:space="preserve">копия постановления о возбуждении исполнительного производства;</w:t>
        <w:br/>
        <w:t xml:space="preserve">квитанция об уплате госпошлины;</w:t>
        <w:br/>
        <w:t xml:space="preserve">уведомления о направлении копий иска ответчикам и третьему лицу;</w:t>
        <w:br/>
        <w:t xml:space="preserve">копия паспорта истца.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gorinkirill.ru/dokumenty/sud-osvobozhdenie-ot-aresta/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-osvobozhdenie-ot-aresta/?utm_source=obrazec_docx&amp;utm_medium=file&amp;utm_campaign=sud-osvobozhdenie-ot-arest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иск об освобождении имущества от ареста (исключении из описи)</dc:title>
  <dc:subject>Иск об освобождении имущества от ареста (исключении из описи)</dc:subject>
  <dc:creator>Банкротство с Гориным (gorinkirill.ru)</dc:creator>
  <cp:keywords>исключение имущества из описи ареста, исключение из описи арестованного имущества, исключение имущества из акта описи и ареста</cp:keywords>
  <dc:description>gorinkirill.ru/dokumenty/sud-osvobozhdenie-ot-aresta/ · 8 800 555-72-55</dc:description>
</cp:coreProperties>
</file>