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Начальнику ОСП Примерного района г. Примерска ГУФССП России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предоставлении информации по исполнительному производству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Примерова Анна Сергеевна</w:t>
      </w:r>
      <w:r>
        <w:t xml:space="preserve">, в производстве </w:t>
      </w:r>
      <w:r>
        <w:rPr>
          <w:b/>
        </w:rPr>
        <w:t xml:space="preserve">ОСП Примерного района г. Примерска ГУФССП России по Примерной области</w:t>
      </w:r>
      <w:r>
        <w:t xml:space="preserve"> находится исполнительное производство № </w:t>
      </w:r>
      <w:r>
        <w:rPr>
          <w:b/>
        </w:rPr>
        <w:t xml:space="preserve">00000/26/00000-ИП</w:t>
      </w:r>
      <w:r>
        <w:t xml:space="preserve"> от </w:t>
      </w:r>
      <w:r>
        <w:rPr>
          <w:b/>
        </w:rPr>
        <w:t xml:space="preserve">01.01.2024</w:t>
      </w:r>
      <w:r>
        <w:t xml:space="preserve">.</w:t>
      </w:r>
    </w:p>
    <w:p>
      <w:pPr>
        <w:spacing w:after="120"/>
      </w:pPr>
      <w:r>
        <w:t xml:space="preserve">В соответствии со ст. 50 Федерального закона от 02.10.2007 № 229-ФЗ «Об исполнительном производстве», ст. 5 Федерального закона от 02.05.2006 № 59-ФЗ «О порядке рассмотрения обращений граждан Российской Федерации» прошу предоставить мне:</w:t>
      </w:r>
    </w:p>
    <w:p>
      <w:pPr>
        <w:spacing w:after="240"/>
      </w:pPr>
      <w:r>
        <w:t xml:space="preserve">1. актуальные сведения о текущем статусе исполнительного производства и расчёт задолженности на дату ответа.</w:t>
      </w:r>
    </w:p>
    <w:p>
      <w:pPr>
        <w:spacing w:after="240"/>
      </w:pPr>
      <w:r>
        <w:t xml:space="preserve">Срок ответа — 30 дней с даты регистрации заявления.</w:t>
      </w:r>
    </w:p>
    <w:p>
      <w:pPr>
        <w:spacing w:after="480"/>
      </w:pPr>
      <w:r>
        <w:t xml:space="preserve">Приложение: копия паспорта (стр. с фото и регистрацией).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