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Главному судебному приставу — руководителю Управления ФССП России по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действия (бездействие) судебного пристава-исполнителя по продолжению взыскания после завершения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</w:t>
      </w:r>
      <w:r>
        <w:rPr>
          <w:b/>
        </w:rPr>
        <w:t xml:space="preserve">___</w:t>
      </w:r>
      <w:r>
        <w:t xml:space="preserve"> рассмотрел дело о банкротстве № </w:t>
      </w:r>
      <w:r>
        <w:rPr>
          <w:b/>
        </w:rPr>
        <w:t xml:space="preserve">___</w:t>
      </w:r>
      <w:r>
        <w:t xml:space="preserve">. Определением суда от </w:t>
      </w:r>
      <w:r>
        <w:rPr>
          <w:b/>
        </w:rPr>
        <w:t xml:space="preserve">___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требований, не заявленных при введении реструктуризации долгов или реализации имущества (п. 3 ст. 213.28 Федерального закона от 26.10.2002 № 127-ФЗ «О несостоятельности (банкротстве)»), за исключением требований, на которые освобождение не распространяется (п. 5, 6 ст. 213.28).</w:t>
      </w:r>
    </w:p>
    <w:p>
      <w:pPr>
        <w:spacing w:after="240"/>
      </w:pPr>
      <w:r>
        <w:t xml:space="preserve">Несмотря на это, судебный пристав-исполнитель </w:t>
      </w:r>
      <w:r>
        <w:rPr>
          <w:b/>
        </w:rPr>
        <w:t xml:space="preserve">___</w:t>
      </w:r>
      <w:r>
        <w:t xml:space="preserve"> (исполнительное производство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) продолжает осуществлять действия по взысканию задолженности.</w:t>
      </w:r>
    </w:p>
    <w:p>
      <w:pPr>
        <w:spacing w:after="60"/>
      </w:pPr>
      <w:r>
        <w:t xml:space="preserve">Описание нарушений: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Согласно ч. 4 ст. 69.1 Федерального закона от 02.10.2007 № 229-ФЗ «Об исполнительном производстве» при получении копии решения арбитражного суда о признании гражданина банкротом и введении реализации имущества судебный пристав-исполнитель оканчивает исполнительное производство (за исключением исполнительных документов об истребовании имущества из чужого незаконного владения, о признании права собственности, о взыскании алиментов и задолженности по текущим платежам) и одновременно снимает наложенные аресты и иные ограничения. Продолжение взыскания нарушает указанную норму и п. 3 ст. 213.28 Закона о банкротстве.</w:t>
      </w:r>
    </w:p>
    <w:p>
      <w:pPr>
        <w:spacing w:after="120"/>
      </w:pPr>
      <w:r>
        <w:t xml:space="preserve">В соответствии со ст. 123, 124, 127 Федерального закона № 229-ФЗ прошу:</w:t>
      </w:r>
    </w:p>
    <w:p>
      <w:pPr>
        <w:spacing w:after="60"/>
      </w:pPr>
      <w:r>
        <w:t xml:space="preserve">1. Провести проверку действий судебного пристава-исполнителя.</w:t>
      </w:r>
    </w:p>
    <w:p>
      <w:pPr>
        <w:spacing w:after="60"/>
      </w:pPr>
      <w:r>
        <w:t xml:space="preserve">2. Признать действия по продолжению взыскания после завершения процедуры банкротства незаконными.</w:t>
      </w:r>
    </w:p>
    <w:p>
      <w:pPr>
        <w:spacing w:after="60"/>
      </w:pPr>
      <w:r>
        <w:t xml:space="preserve">3. Признать жалобу обоснованной и определить меры, которые должны быть приняты для устранения нарушений (п. 4 ч. 3 ст. 127 ФЗ-229): окончить исполнительное производство № ___ по ч. 4 ст. 69.1 ФЗ-229 и снять аресты и иные ограничения.</w:t>
      </w:r>
    </w:p>
    <w:p>
      <w:pPr>
        <w:spacing w:after="60"/>
      </w:pPr>
      <w:r>
        <w:t xml:space="preserve">4. Рассмотреть вопрос о привлечении должностного лица к ответственности (ч. 5 ст. 127 ФЗ-229).</w:t>
      </w:r>
    </w:p>
    <w:p>
      <w:pPr>
        <w:spacing w:after="240"/>
      </w:pPr>
      <w:r>
        <w:t xml:space="preserve">5. Направить мне копию постановления, принятого по результатам рассмотрения жалобы (ч. 6 ст. 127 ФЗ-229).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