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Финансовому управляющему: ___</w:t>
        <w:br/>
        <w:t xml:space="preserve">Конкурсным кредиторам, уполномоченному органу</w:t>
        <w:br/>
        <w:t xml:space="preserve">В ___</w:t>
        <w:br/>
        <w:t xml:space="preserve">Дело № ___</w:t>
        <w:br/>
        <w:t xml:space="preserve"/>
        <w:br/>
        <w:t xml:space="preserve">Гражданин (должник): ___</w:t>
        <w:br/>
        <w:t xml:space="preserve">Дата и место рождения: ___</w:t>
        <w:br/>
        <w:t xml:space="preserve">Место жительства: ___</w:t>
        <w:br/>
        <w:t xml:space="preserve">ИНН ___, СНИЛС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ПЛАН РЕСТРУКТУРИЗАЦИИ ДОЛГОВ ГРАЖДАНИНА</w:t>
      </w:r>
    </w:p>
    <w:p>
      <w:pPr>
        <w:keepNext/>
        <w:spacing w:before="0" w:after="240"/>
        <w:jc w:val="center"/>
      </w:pPr>
      <w:r>
        <w:rPr>
          <w:b/>
        </w:rPr>
        <w:t xml:space="preserve">(проект)</w:t>
      </w:r>
    </w:p>
    <w:p>
      <w:pPr>
        <w:spacing w:before="0" w:after="120"/>
        <w:ind w:firstLine="709"/>
        <w:jc w:val="both"/>
      </w:pPr>
      <w:r>
        <w:t xml:space="preserve">Определением арбитражного суда (___) по делу № ___ в отношении гражданина (должника) введена процедура реструктуризации долгов гражданина. В порядке ст. 213.12 Федерального закона от 26.10.2002 № 127-ФЗ «О несостоятельности (банкротстве)» гражданин представляет проект плана реструктуризации долгов гражданина.</w:t>
      </w:r>
    </w:p>
    <w:p>
      <w:pPr>
        <w:spacing w:before="0" w:after="120"/>
        <w:ind w:firstLine="709"/>
        <w:jc w:val="both"/>
      </w:pPr>
      <w:r>
        <w:t xml:space="preserve">Гражданин соответствует требованиям п. 1 ст. 213.13 Федерального закона от 26.10.2002 № 127-ФЗ «О несостоятельности (банкротстве)»: имеет источник дохода: ___; не имеет неснятой или непогашенной судимости за умышленное преступление в сфере экономики;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имущества, фиктивное или преднамеренное банкротство, истёк или такие наказания не назначались; не признавался банкротом в течение пяти лет, предшествующих представлению плана; план реструктуризации его долгов не утверждался в течение восьми лет, предшествующих представлению плана.</w:t>
      </w:r>
    </w:p>
    <w:p>
      <w:pPr>
        <w:spacing w:before="0" w:after="120"/>
        <w:ind w:firstLine="709"/>
        <w:jc w:val="both"/>
      </w:pPr>
      <w:r>
        <w:t xml:space="preserve">Сведения, предусмотренные п. 2 ст. 213.13 Закона о банкротстве: ___.</w:t>
      </w:r>
    </w:p>
    <w:p>
      <w:pPr>
        <w:spacing w:before="0" w:after="120"/>
        <w:ind w:firstLine="709"/>
        <w:jc w:val="both"/>
      </w:pPr>
      <w:r>
        <w:t xml:space="preserve">Общий размер требований конкурсных кредиторов и уполномоченного органа, известных на дату направления плана, составляет ___ руб. Требования погашаются в денежной форме пропорционально сумме требований каждого кредитора (п. 1, 5 ст. 213.14 Закона о банкротстве). Требования о возмещении вреда жизни или здоровью, о взыскании алиментов, о выплате выходных пособий и оплате труда в план не включаются (п. 4 ст. 213.14).</w:t>
      </w:r>
    </w:p>
    <w:p>
      <w:pPr>
        <w:spacing w:before="0" w:after="120"/>
        <w:ind w:firstLine="709"/>
        <w:jc w:val="both"/>
      </w:pPr>
      <w:r>
        <w:t xml:space="preserve">Срок реализации плана — 36 мес. со дня его утверждения арбитражным судом (п. 2 ст. 213.14 Закона о банкротстве допускает не более пяти лет, а при утверждении судом без одобрения собрания кредиторов — не более трёх лет). Ежемесячный платёж кредиторам составляет ___ руб. и вносится не позднее ___ числа каждого месяца, начиная с месяца, следующего за утверждением плана. Проценты на сумму требований начисляются в порядке и размере, установленных п. 2 ст. 213.19 Закона о банкротстве (ставка рефинансирования Банка России на дату утверждения плана).</w:t>
      </w:r>
    </w:p>
    <w:p>
      <w:pPr>
        <w:spacing w:before="0" w:after="120"/>
        <w:ind w:firstLine="709"/>
        <w:jc w:val="both"/>
      </w:pPr>
      <w:r>
        <w:t xml:space="preserve">Существенным изменением имущественного положения гражданина считается: ___. О таком изменении гражданин уведомляет конкурсных кредиторов и уполномоченный орган в письменной форме в течение пятнадцати дней с даты его наступления (абз. 2 п. 1 ст. 213.14, абз. 9 п. 1 ст. 213.19 Закона о банкротстве).</w:t>
      </w:r>
    </w:p>
    <w:p>
      <w:pPr>
        <w:keepNext/>
        <w:spacing w:before="120" w:after="120"/>
        <w:jc w:val="center"/>
      </w:pPr>
      <w:r>
        <w:rPr>
          <w:b/>
        </w:rPr>
        <w:t xml:space="preserve">ГРАФИК ПОГАШЕНИЯ:</w:t>
      </w:r>
    </w:p>
    <w:p>
      <w:pPr>
        <w:spacing w:before="0" w:after="240"/>
        <w:jc w:val="both"/>
      </w:pPr>
      <w:r>
        <w:t xml:space="preserve">1. ___ — требование ___ руб. (___ %); ежемесячно ___ руб.; за весь срок — ___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перечень имущества и имущественных прав гражданина с копиями правоустанавливающих документов;</w:t>
        <w:br/>
        <w:t xml:space="preserve">сведения об источниках дохода гражданина за шесть месяцев, предшествующих представлению плана;</w:t>
        <w:br/>
        <w:t xml:space="preserve">сведения о кредиторской задолженности, в том числе по текущим обязательствам;</w:t>
        <w:br/>
        <w:t xml:space="preserve">кредитный отчёт из бюро кредитных историй;</w:t>
        <w:br/>
        <w:t xml:space="preserve">заявление гражданина о достоверности и полноте прилагаемых документов и о соответствии требованиям ст. 213.13 Закона о банкротстве;</w:t>
        <w:br/>
        <w:t xml:space="preserve">документы о направлении проекта плана финансовому управляющему, кредиторам и уполномоченному органу.</w:t>
      </w:r>
    </w:p>
    <w:p>
      <w:pPr>
        <w:keepNext/>
        <w:spacing w:before="0" w:after="120"/>
      </w:pPr>
      <w:r>
        <w:t xml:space="preserve">Гражданин (должник)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lan-restrukturizacii/?utm_source=obrazec_docx&amp;utm_medium=file&amp;utm_campaign=plan-restrukturizac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Проект плана реструктуризации долгов гражданина</dc:title>
  <dc:subject>Проект плана реструктуризации долгов гражданина</dc:subject>
  <dc:creator>Банкротство с Гориным (gorinkirill.ru)</dc:creator>
  <cp:keywords>ходатайство об утверждении плана реструктуризации долгов гражданина, проект плана реструктуризации долгов гражданина образец, образец плана реструктуризации долгов гражданина при банкротстве</cp:keywords>
  <dc:description>gorinkirill.ru/dokumenty/plan-restrukturizacii/ · 8 800 555-72-55</dc:description>
</cp:coreProperties>
</file>