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информации, касающейся обработки персональных данных</w:t>
      </w:r>
    </w:p>
    <w:p>
      <w:pPr>
        <w:spacing w:after="240"/>
      </w:pPr>
      <w:r>
        <w:t xml:space="preserve">Я, </w:t>
      </w:r>
      <w:r>
        <w:rPr>
          <w:b/>
        </w:rPr>
        <w:t xml:space="preserve">Примерова Анна Сергеевна</w:t>
      </w:r>
      <w:r>
        <w:t xml:space="preserve">, являюсь субъектом персональных данных, обрабатываемых </w:t>
      </w:r>
      <w:r>
        <w:rPr>
          <w:b/>
        </w:rPr>
        <w:t xml:space="preserve">АО «Банк Пример»</w:t>
      </w:r>
      <w:r>
        <w:t xml:space="preserve">.</w:t>
      </w:r>
    </w:p>
    <w:p>
      <w:pPr>
        <w:spacing w:after="180"/>
      </w:pPr>
      <w:r>
        <w:t xml:space="preserve">В соответствии со ст. 14, 20 Федерального закона от 27.07.2006 № 152-ФЗ «О персональных данных» субъект ПД имеет право на получение от оператора информации, касающейся обработки его персональных данных.</w:t>
      </w:r>
    </w:p>
    <w:p>
      <w:pPr>
        <w:spacing w:after="120"/>
      </w:pPr>
      <w:r>
        <w:t xml:space="preserve">Прошу предоставить мне в письменной форме следующую информацию:</w:t>
      </w:r>
    </w:p>
    <w:p>
      <w:pPr>
        <w:spacing w:after="60"/>
      </w:pPr>
      <w:r>
        <w:t xml:space="preserve">1. Подтверждение факта обработки персональных данных оператором АО «Банк Пример», а также цель такой обработки.</w:t>
      </w:r>
    </w:p>
    <w:p>
      <w:pPr>
        <w:spacing w:after="60"/>
      </w:pPr>
      <w:r>
        <w:t xml:space="preserve">2. Способы обработки персональных данных, применяемые оператором.</w:t>
      </w:r>
    </w:p>
    <w:p>
      <w:pPr>
        <w:spacing w:after="60"/>
      </w:pPr>
      <w:r>
        <w:t xml:space="preserve">3. Сведения о лицах (за исключением работников оператора),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закона.</w:t>
      </w:r>
    </w:p>
    <w:p>
      <w:pPr>
        <w:spacing w:after="60"/>
      </w:pPr>
      <w:r>
        <w:t xml:space="preserve">4. Перечень обрабатываемых персональных данных и источник их получения.</w:t>
      </w:r>
    </w:p>
    <w:p>
      <w:pPr>
        <w:spacing w:after="60"/>
      </w:pPr>
      <w:r>
        <w:t xml:space="preserve">5. Сроки обработки персональных данных, в том числе сроки их хранения.</w:t>
      </w:r>
    </w:p>
    <w:p>
      <w:pPr>
        <w:spacing w:after="60"/>
      </w:pPr>
      <w:r>
        <w:t xml:space="preserve">6. Порядок осуществления прав субъекта, предусмотренных ФЗ-152.</w:t>
      </w:r>
    </w:p>
    <w:p>
      <w:pPr>
        <w:spacing w:after="60"/>
      </w:pPr>
      <w:r>
        <w:t xml:space="preserve">7. Сведения о всех случаях передачи моих персональных данных третьим лицам с указанием:</w:t>
      </w:r>
    </w:p>
    <w:p>
      <w:pPr>
        <w:spacing w:after="60"/>
      </w:pPr>
      <w:r>
        <w:t xml:space="preserve">   — наименований получателей;</w:t>
      </w:r>
    </w:p>
    <w:p>
      <w:pPr>
        <w:spacing w:after="60"/>
      </w:pPr>
      <w:r>
        <w:t xml:space="preserve">   — оснований передачи;</w:t>
      </w:r>
    </w:p>
    <w:p>
      <w:pPr>
        <w:spacing w:after="60"/>
      </w:pPr>
      <w:r>
        <w:t xml:space="preserve">   — дат передачи;</w:t>
      </w:r>
    </w:p>
    <w:p>
      <w:pPr>
        <w:spacing w:after="240"/>
      </w:pPr>
      <w:r>
        <w:t xml:space="preserve">   — состава переданных данных.</w:t>
      </w:r>
    </w:p>
    <w:p>
      <w:pPr>
        <w:spacing w:after="240"/>
      </w:pPr>
      <w:r>
        <w:t xml:space="preserve">Срок ответа — 10 рабочих дней с даты получения настоящего заявления (ч. 1 ст. 20 ФЗ-152).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