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ФГБОУ ВО «Примерный государственный медицинский университет» Минздрава России</w:t>
      </w:r>
    </w:p>
    <w:p>
      <w:pPr>
        <w:spacing w:after="240"/>
        <w:jc w:val="right"/>
      </w:pPr>
      <w:r>
        <w:t xml:space="preserve">Адрес: 000000, г. Примерск, ул. Примерная, д. 5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ОТВЕТ</w:t>
      </w:r>
    </w:p>
    <w:p>
      <w:pPr>
        <w:spacing w:after="300"/>
        <w:jc w:val="center"/>
      </w:pPr>
      <w:r>
        <w:rPr>
          <w:b/>
          <w:sz w:val="22"/>
        </w:rPr>
        <w:t xml:space="preserve">на требование от 20.08.2026 № 00-00/0000 о выплате компенсации за обучение, возмещения расходов на меры поддержки и (или) штрафа по договору о целевом обучении</w:t>
      </w:r>
    </w:p>
    <w:p>
      <w:pPr>
        <w:spacing w:after="180"/>
        <w:jc w:val="both"/>
        <w:ind w:firstLine="567"/>
      </w:pPr>
      <w:r>
        <w:t xml:space="preserve">Мною получено требование от 20.08.2026 № 00-00/0000 об уплате 1 246 800,00 руб.: компенсация за обучение 415 600 руб. и штраф в двукратном размере 831 200 руб.. Требование основано на следующем договоре: договор о целевом обучении № 00 от 12.07.2019 с БУЗ УР «Глазовская МБ».</w:t>
      </w:r>
    </w:p>
    <w:p>
      <w:pPr>
        <w:spacing w:after="180"/>
        <w:jc w:val="both"/>
        <w:ind w:firstLine="567"/>
      </w:pPr>
      <w:r>
        <w:t xml:space="preserve">Обучение завершил 30.06.2025, трудовой договор с БУЗ УР «Глазовская МБ» заключил 01.08.2025, отработал до 15.03.2026 (уволился по собственному желанию в связи с переездом к супругу-военнослужащему). С 10.11.2025 по 28.02.2026 находилась на больничном (листки нетрудоспособности прилагаются).</w:t>
      </w:r>
    </w:p>
    <w:p>
      <w:pPr>
        <w:spacing w:after="180"/>
        <w:jc w:val="both"/>
        <w:ind w:firstLine="567"/>
      </w:pPr>
      <w:r>
        <w:t xml:space="preserve">Обязанность по выплате признаю частично; с размером требования и его расчётом не согласен (не согласна). В требовании штраф исчислен от полной стоимости обучения за шесть лет, хотя отработано 7,5 месяцев из 36; периоды нетрудоспособности не учтены; расчёт нормативов затрат не приложен.</w:t>
      </w:r>
    </w:p>
    <w:p>
      <w:pPr>
        <w:spacing w:after="180"/>
        <w:jc w:val="both"/>
        <w:ind w:firstLine="567"/>
      </w:pPr>
      <w:r>
        <w:t xml:space="preserve">Считаю, что при определении обязанности и размера выплаты должны быть учтены следующие обстоятельства:</w:t>
      </w:r>
    </w:p>
    <w:p>
      <w:pPr>
        <w:spacing w:after="120"/>
        <w:jc w:val="left"/>
      </w:pPr>
      <w:r>
        <w:t xml:space="preserve">1) отпуск по беременности и родам, отпуск по уходу за ребёнком до трёх лет: если наступили до трудоустройства к заказчику — исполнение обязательств приостанавливается и срок продлевается (пп. «д», «е» п. 36, п. 39 Положения, утв. ПП РФ № 555; до выпуска — п. 40, 41); если предоставлены по месту работы у заказчика — эти периоды входят в срок трудовой деятельности и не могут считаться неотработанными (абз. 2 п. 39); по «Земскому доктору» договор продлевается на период неисполнения трудовой функции (пп. «а» п. 7 Правил, утв. ПП РФ № 1640);</w:t>
      </w:r>
    </w:p>
    <w:p>
      <w:pPr>
        <w:spacing w:after="180"/>
        <w:jc w:val="both"/>
        <w:ind w:firstLine="567"/>
      </w:pPr>
      <w:r>
        <w:t xml:space="preserve">В соответствии с ч. 16 ст. 56 Федерального закона от 29.12.2012 № 273-ФЗ «Об образовании в Российской Федерации» гражданин, не исполнивший обязательства по договору о целевом обучении, возмещает заказчику расходы, связанные с предоставлением мер поддержки; по ч. 6 ст. 71.1 при приёме в пределах квоты выплачивается компенсация за обучение в размере расходов бюджета на обучение, а по ч. 4, 5 ст. 71.2 по программам медицинского и фармацевтического образования — штраф в двукратном размере компенсации. Размер компенсации и штрафа определяет образовательная организация по базовым нормативам затрат и направляет требование с указанием размеров и реквизитов (п. 102(1)–102(3) Положения о целевом обучении, утв. постановлением Правительства РФ от 27.04.2024 № 555). Если гражданин заключил трудовой договор и не отработал срок полностью, компенсация определяется пропорционально доле неотработанного времени (дней) в пределах срока трудовой деятельности (п. 99 Положения). Исполнение обязательств приостанавливается на периоды отпуска по беременности и родам, отпуска по уходу за ребёнком, временной нетрудоспособности более месяца, наступивших до трудоустройства, и военной службы (п. 36–43 Положения); отпуска и нетрудоспособность по месту работы у заказчика входят в срок трудовой деятельности (абз. 2 п. 39). При основаниях, указанных в п. 34 и 36 Положения, гражданин освобождается от ответственности либо получает приостановление обязательств (п. 35, 38, 39), при расторжении трудового договора по основаниям, не указанным в п. 52, — освобождается от ответственности (п. 54). О наличии основания для освобождения гражданин уведомляет организацию, определяющую размер компенсации, в течение 10 рабочих дней с приложением подтверждающих документов (п. 105). Срок выплаты компенсации и штрафа — не позднее 12-го месяца со дня направления требования (п. 103), расходов на меры поддержки — один год со дня получения уведомления (п. 94); до истечения этих сроков просрочки нет.</w:t>
      </w:r>
    </w:p>
    <w:p>
      <w:pPr>
        <w:spacing w:after="180"/>
        <w:jc w:val="both"/>
        <w:ind w:firstLine="567"/>
      </w:pPr>
      <w:r>
        <w:t xml:space="preserve">Расчёт, на котором основано требование, мне не представлен либо представлен без указания оснований, периодов и нормативов, что лишает меня возможности проверить его и исполнить обязанность в правильном размере. 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20"/>
        <w:jc w:val="left"/>
      </w:pPr>
      <w:r>
        <w:t xml:space="preserve">1. Направить мне подробный расчёт суммы требования с указанием: нормативного и договорного основания каждой составляющей; периода, за который она исчислена; применённых нормативов затрат (размера выплаты) и формулы расчёта; отработанного и неотработанного времени в днях; периодов, на которые исполнение обязательств приостанавливалось, а срок продлевался.</w:t>
        <w:br/>
        <w:t xml:space="preserve">2. Направить копии документов, на которых основано требование: копию договора со всеми дополнительными соглашениями; приказы о зачислении, отчислении, выпуске; документ, которым зафиксировано нарушение; расчёт с указанием нормативов затрат и формулы; сведения о применённых периодах приостановления и продления.</w:t>
        <w:br/>
        <w:t xml:space="preserve">3. Пересчитать сумму требования с учётом изложенных обстоятельств и направить уточнённое требование.</w:t>
        <w:br/>
        <w:t xml:space="preserve">4. До получения мною расчёта и ответа на настоящее обращение не начислять проценты и неустойку и не передавать требование для взыскания в судебном порядке.</w:t>
      </w:r>
    </w:p>
    <w:p>
      <w:pPr>
        <w:spacing w:after="180"/>
        <w:jc w:val="both"/>
        <w:ind w:firstLine="567"/>
      </w:pPr>
      <w:r>
        <w:t xml:space="preserve">Ответ прошу направить почтой на указанный адрес в срок, установленный для рассмотрения обращений граждан.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требования;</w:t>
        <w:br/>
        <w:t xml:space="preserve">копия договора (при наличии);</w:t>
        <w:br/>
        <w:t xml:space="preserve">копия трудовой книжки / сведения о трудовой деятельности (СТД-Р);</w:t>
        <w:br/>
        <w:t xml:space="preserve">листки нетрудоспособности, приказы об отпусках, справки о службе (при наличии);</w:t>
        <w:br/>
        <w:t xml:space="preserve">справка о доходах и документы о семейном положении (для рассрочки).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gorinkirill.ru/dokumenty/otvet-vozvrat-vyplaty/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otvet-vozvrat-vyplaty/?utm_source=obrazec_docx&amp;utm_medium=file&amp;utm_campaign=otvet-vozvrat-vyplaty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ответ на требование о возврате выплаты или штрафа: запрос расчёта и график</dc:title>
  <dc:subject>Ответ на требование о возврате выплаты или штрафа: запрос расчёта и график</dc:subject>
  <dc:creator>Банкротство с Гориным (gorinkirill.ru)</dc:creator>
  <cp:keywords>ответ на требование о возврате выплаты или штрафа: запрос расчёта и график</cp:keywords>
  <dc:description>gorinkirill.ru/dokumenty/otvet-vozvrat-vyplaty/ · 8 800 555-72-55</dc:description>
</cp:coreProperties>
</file>