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>Адрес: ___</w:t>
        <w:br/>
        <w:t xml:space="preserve">Дело № ___</w:t>
        <w:br/>
        <w:t xml:space="preserve"/>
        <w:br/>
        <w:t xml:space="preserve">Истец: ___</w:t>
        <w:br/>
        <w:t xml:space="preserve">Адрес: ___</w:t>
        <w:br/>
        <w:t xml:space="preserve">Тел.: ___, e-mail: ___</w:t>
        <w:br/>
        <w:t xml:space="preserve"/>
        <w:br/>
        <w:t xml:space="preserve">Ответчик: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об отказе от иска</w:t>
      </w:r>
    </w:p>
    <w:p>
      <w:pPr>
        <w:spacing w:before="0" w:after="120"/>
        <w:ind w:firstLine="709"/>
        <w:jc w:val="both"/>
      </w:pPr>
      <w:r>
        <w:t xml:space="preserve">В производстве суда находится гражданское дело № ___ по моему иску к ответчику. После предъявления иска ответчик добровольно удовлетворил исковые требования.</w:t>
      </w:r>
    </w:p>
    <w:p>
      <w:pPr>
        <w:spacing w:before="0" w:after="120"/>
        <w:ind w:firstLine="709"/>
        <w:jc w:val="both"/>
      </w:pPr>
      <w:r>
        <w:t xml:space="preserve">Руководствуясь ч. 1 ст. 39 ГПК РФ, истец отказывается от исковых требований в полном объёме. Отказ от иска заявлен добровольно, не противоречит закону и не нарушает права и законные интересы других лиц (ч. 2 ст. 39 ГПК РФ).</w:t>
      </w:r>
    </w:p>
    <w:p>
      <w:pPr>
        <w:spacing w:before="0" w:after="120"/>
        <w:ind w:firstLine="709"/>
        <w:jc w:val="both"/>
      </w:pPr>
      <w:r>
        <w:t xml:space="preserve">Последствия отказа от иска и прекращения производства по делу мне известны и понятны: производство по делу прекращается определением суда, повторное обращение в суд по спору между теми же сторонами, о том же предмете и по тем же основаниям не допускается (ст. 173, абз. 4 ст. 220, ст. 221 ГПК РФ).</w:t>
      </w:r>
    </w:p>
    <w:p>
      <w:pPr>
        <w:spacing w:before="0" w:after="120"/>
        <w:ind w:firstLine="709"/>
        <w:jc w:val="both"/>
      </w:pPr>
      <w:r>
        <w:t xml:space="preserve">При отказе истца от иска до принятия решения судом первой инстанции возврату истцу подлежит 70 процентов суммы уплаченной им государственной пошлины (абз. 2 подп. 3 п. 1 ст. 333.40 НК РФ). На основании изложенного, руководствуясь ст. 39, 173, 220, 221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Принять отказ истца от исковых требований в полном объёме.</w:t>
        <w:br/>
        <w:t xml:space="preserve">2. Прекратить производство по делу № ___.</w:t>
        <w:br/>
        <w:t xml:space="preserve">3. Указать в определении на возврат истцу 70 процентов уплаченной государственной пошлины (подп. 3 п. 1 ст. 333.40 НК РФ).</w:t>
        <w:br/>
        <w:t xml:space="preserve">4. Рассмотреть заявление в моё отсутствие, копию определения направить по моему адресу.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документы, подтверждающие добровольное удовлетворение требований ответчиком (копии);</w:t>
        <w:br/>
        <w:t xml:space="preserve">копия документа об уплате государственной пошлины.</w:t>
      </w:r>
    </w:p>
    <w:p>
      <w:pPr>
        <w:keepNext/>
        <w:spacing w:before="0" w:after="120"/>
      </w:pPr>
      <w:r>
        <w:t xml:space="preserve">Истец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otkaz-ot-iska/?utm_source=obrazec_docx&amp;utm_medium=file&amp;utm_campaign=otkaz-ot-isk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об отказе от иска</dc:title>
  <dc:subject>Заявление об отказе от иска</dc:subject>
  <dc:creator>Банкротство с Гориным (gorinkirill.ru)</dc:creator>
  <cp:keywords>отказ от долга, отказ от долгов, отказ от права собственности, отказ от иска арбитражный суд, последствия отказа от иска, отказ от иска последствия</cp:keywords>
  <dc:description>gorinkirill.ru/dokumenty/otkaz-ot-iska/ · 8 800 555-72-55</dc:description>
</cp:coreProperties>
</file>