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240"/>
        <w:jc w:val="right"/>
      </w:pPr>
      <w:r>
        <w:rPr>
          <w:sz w:val="20"/>
          <w:szCs w:val="20"/>
        </w:rPr>
        <w:t xml:space="preserve">Приложение № 1</w:t>
        <w:br/>
        <w:t xml:space="preserve">к приказу Минэкономразвития России</w:t>
        <w:br/>
        <w:t xml:space="preserve">от 05.08.2015 № 530</w:t>
      </w:r>
    </w:p>
    <w:p>
      <w:pPr>
        <w:keepNext/>
        <w:spacing w:before="0" w:after="240"/>
        <w:jc w:val="center"/>
      </w:pPr>
      <w:r>
        <w:rPr>
          <w:b/>
          <w:sz w:val="26"/>
          <w:szCs w:val="26"/>
        </w:rPr>
        <w:t xml:space="preserve">Список кредиторов и должников гражданина</w:t>
      </w:r>
    </w:p>
    <w:tbl>
      <w:tblPr>
        <w:tblW w:w="10200" w:type="dxa"/>
        <w:tblLayout w:type="fixed"/>
      </w:tblPr>
      <w:tblGrid>
        <w:gridCol w:w="4600"/>
        <w:gridCol w:w="5600"/>
      </w:tblGrid>
      <w:t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Информация о гражданине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фамилия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Примерова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Анна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отчество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Сергеевна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Образцова Анна Сергеевна (до 2010 года)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дата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01.01.1985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место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г. Примерск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СНИЛС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000-000-000 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000000000000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документ, удостоверяющий личность: вид документа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паспорт гражданина Российской Федерации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серия (при наличии) и номер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00 00 000000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адрес регистрации по месту жительства в Российской Федерации: субъект Российской Федерации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Примерная область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район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город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Примерск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населенный пункт (село, поселок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улица (проспект, переулок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ул. Примерная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дома (владения)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корпуса (строения)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квартиры (офиса)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keepNext/>
        <w:spacing w:before="0" w:after="120"/>
        <w:jc w:val="left"/>
      </w:pPr>
      <w:r>
        <w:rPr>
          <w:sz w:val="20"/>
          <w:szCs w:val="20"/>
        </w:rPr>
        <w:t xml:space="preserve"/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I. Сведения о кредиторах гражданина 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Кредитор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кредит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АО «Банк Пример»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000000, г. Примерск, ул. Примерная, д.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кредитный договор № 0000 от 01.02.2023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350 000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280 000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12 000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заём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ООО МКК «Пример»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000000, г. Примерск, ул. Примерная, д. 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договор займа № 0000000 от 15.08.2025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42 000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42 000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3 100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заём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Образцов Игорь Павлович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000000, г. Примерск, ул. Примерная, д. 5, кв. 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расписка от 10.10.2024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60 000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60 000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</w:t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Недоимка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транспортный налог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4 500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600</w:t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II. Сведения о кредиторах гражданина 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Кредитор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кредитора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Недоимка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III. Сведения о должниках гражданина (по денежным обязательствам и (или) обязанности по уплате обязательных платежей, за исключением возникших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Должник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заём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Шаблонов Сергей Андреевич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000000, г. Примерск, ул. Примерная, д. 8, кв. 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расписка от 01.03.2025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20 000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20 000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</w:t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к зачету или возврату, всего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проценты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IV. Сведения о должниках гражданина (по денежным обязательствам и (или) обязанности по уплате обязательных платежей, которые возникли в результате осуществления гражданином предпринимательской деятельности)</w:t>
      </w:r>
    </w:p>
    <w:p>
      <w:pPr>
        <w:keepNext/>
        <w:spacing w:before="0" w:after="60"/>
        <w:jc w:val="left"/>
      </w:pPr>
      <w:r>
        <w:rPr>
          <w:b/>
          <w:sz w:val="20"/>
          <w:szCs w:val="20"/>
        </w:rPr>
        <w:t xml:space="preserve">1. Денежные обязательства</w:t>
      </w:r>
    </w:p>
    <w:tbl>
      <w:tblPr>
        <w:tblW w:w="10200" w:type="dxa"/>
        <w:tblLayout w:type="fixed"/>
      </w:tblPr>
      <w:tblGrid>
        <w:gridCol w:w="560"/>
        <w:gridCol w:w="1500"/>
        <w:gridCol w:w="1500"/>
        <w:gridCol w:w="1640"/>
        <w:gridCol w:w="1640"/>
        <w:gridCol w:w="1120"/>
        <w:gridCol w:w="1120"/>
        <w:gridCol w:w="1120"/>
      </w:tblGrid>
      <w:t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Содержание обязательства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Должник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 (место жительства) должника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возникновения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обязательства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Штрафы, пени и иные санкции</w:t>
            </w:r>
          </w:p>
        </w:tc>
      </w:tr>
      <w:t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всего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задолженность</w:t>
            </w:r>
          </w:p>
        </w:tc>
        <w:tc>
          <w:tcPr>
            <w:tcW w:w="1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120" w:after="60"/>
        <w:jc w:val="left"/>
      </w:pPr>
      <w:r>
        <w:rPr>
          <w:b/>
          <w:sz w:val="20"/>
          <w:szCs w:val="20"/>
        </w:rPr>
        <w:t xml:space="preserve">2. Обязательные платежи</w:t>
      </w:r>
    </w:p>
    <w:tbl>
      <w:tblPr>
        <w:tblW w:w="10200" w:type="dxa"/>
        <w:tblLayout w:type="fixed"/>
      </w:tblPr>
      <w:tblGrid>
        <w:gridCol w:w="560"/>
        <w:gridCol w:w="5040"/>
        <w:gridCol w:w="2300"/>
        <w:gridCol w:w="230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налога, сбора или иного обязательного платежа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Сумма к зачету или возврату, всего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 том числе проценты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20" w:after="60"/>
        <w:jc w:val="left"/>
      </w:pPr>
      <w:r>
        <w:rPr>
          <w:sz w:val="20"/>
          <w:szCs w:val="20"/>
        </w:rPr>
        <w:t xml:space="preserve"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>
      <w:pPr>
        <w:spacing w:before="0" w:after="120"/>
        <w:jc w:val="left"/>
      </w:pPr>
      <w:r>
        <w:rPr>
          <w:sz w:val="20"/>
          <w:szCs w:val="20"/>
        </w:rPr>
        <w:t xml:space="preserve">нет</w:t>
      </w:r>
    </w:p>
    <w:p>
      <w:pPr>
        <w:keepNext/>
        <w:spacing w:before="240" w:after="60"/>
        <w:jc w:val="left"/>
      </w:pPr>
      <w:r>
        <w:rPr>
          <w:sz w:val="20"/>
          <w:szCs w:val="20"/>
        </w:rPr>
        <w:t xml:space="preserve">Достоверность и полноту настоящих сведений подтверждаю.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p>
      <w:pPr>
        <w:pageBreakBefore/>
        <w:spacing w:before="0" w:after="240"/>
        <w:jc w:val="right"/>
      </w:pPr>
      <w:r>
        <w:rPr>
          <w:sz w:val="20"/>
          <w:szCs w:val="20"/>
        </w:rPr>
        <w:t xml:space="preserve">Приложение № 2</w:t>
        <w:br/>
        <w:t xml:space="preserve">к приказу Минэкономразвития России</w:t>
        <w:br/>
        <w:t xml:space="preserve">от 05.08.2015 № 530</w:t>
      </w:r>
    </w:p>
    <w:p>
      <w:pPr>
        <w:keepNext/>
        <w:spacing w:before="0" w:after="240"/>
        <w:jc w:val="center"/>
      </w:pPr>
      <w:r>
        <w:rPr>
          <w:b/>
          <w:sz w:val="26"/>
          <w:szCs w:val="26"/>
        </w:rPr>
        <w:t xml:space="preserve">Опись имущества гражданина</w:t>
      </w:r>
    </w:p>
    <w:tbl>
      <w:tblPr>
        <w:tblW w:w="10200" w:type="dxa"/>
        <w:tblLayout w:type="fixed"/>
      </w:tblPr>
      <w:tblGrid>
        <w:gridCol w:w="4600"/>
        <w:gridCol w:w="5600"/>
      </w:tblGrid>
      <w:t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Информация о гражданине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фамилия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Примерова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Анна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отчество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Сергеевна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Образцова Анна Сергеевна (до 2010 года)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дата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01.01.1985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место рождения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г. Примерск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СНИЛС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000-000-000 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000000000000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документ, удостоверяющий личность: вид документа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паспорт гражданина Российской Федерации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серия (при наличии) и номер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00 00 000000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адрес регистрации по месту жительства в Российской Федерации: субъект Российской Федерации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Примерная область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район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город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Примерск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населенный пункт (село, поселок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улица (проспект, переулок и так далее)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ул. Примерная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дома (владения)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корпуса (строения)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номер квартиры (офиса)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keepNext/>
        <w:spacing w:before="0" w:after="120"/>
        <w:jc w:val="left"/>
      </w:pPr>
      <w:r>
        <w:rPr>
          <w:sz w:val="20"/>
          <w:szCs w:val="20"/>
        </w:rPr>
        <w:t xml:space="preserve"/>
      </w:r>
    </w:p>
    <w:p>
      <w:pPr>
        <w:keepNext/>
        <w:spacing w:before="120" w:after="60"/>
        <w:jc w:val="center"/>
      </w:pPr>
      <w:r>
        <w:rPr>
          <w:b/>
          <w:sz w:val="20"/>
          <w:szCs w:val="20"/>
        </w:rPr>
        <w:t xml:space="preserve">I. Недвижимое имущество</w:t>
      </w:r>
    </w:p>
    <w:tbl>
      <w:tblPr>
        <w:tblW w:w="10200" w:type="dxa"/>
        <w:tblLayout w:type="fixed"/>
      </w:tblPr>
      <w:tblGrid>
        <w:gridCol w:w="560"/>
        <w:gridCol w:w="2100"/>
        <w:gridCol w:w="1300"/>
        <w:gridCol w:w="1900"/>
        <w:gridCol w:w="900"/>
        <w:gridCol w:w="1900"/>
        <w:gridCol w:w="15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собственности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Местонахождение (адрес)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Площадь (кв. м)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приобретения и стоимость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Земельные участки:</w:t>
              <w:br/>
              <w:t xml:space="preserve">1) земельный участок садовый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индивидуальная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Примерный район, СНТ «Пример», участок 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600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договор дарения от 05.05.2019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нет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Жилые дома, дачи: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Квартиры:</w:t>
              <w:br/>
              <w:t xml:space="preserve">1) квартира, 2 комнаты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общая совместная (с супругом Примеровым П. И.)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г. Примерск, ул. Примерная, д. 3, кв. 12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45,2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договор купли-продажи от 10.03.2015, 2 100 000 руб.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нет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Гаражи: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недвижимое имущество: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II. Движимое имущество</w:t>
      </w:r>
    </w:p>
    <w:tbl>
      <w:tblPr>
        <w:tblW w:w="10200" w:type="dxa"/>
        <w:tblLayout w:type="fixed"/>
      </w:tblPr>
      <w:tblGrid>
        <w:gridCol w:w="560"/>
        <w:gridCol w:w="2100"/>
        <w:gridCol w:w="1500"/>
        <w:gridCol w:w="1300"/>
        <w:gridCol w:w="1700"/>
        <w:gridCol w:w="1300"/>
        <w:gridCol w:w="17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Идентификационный номер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собственности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нахождения/место хранения (адрес)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Стоимость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легковые:</w:t>
              <w:br/>
              <w:t xml:space="preserve">1) автомобиль легковой «Пример», 2012 г.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X0000000000000000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индивидуальная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г. Примерск, ул. Примерная, д. 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250 000 руб.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нет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грузовые: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Мототранспортные средства: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Сельскохозяйственная техника: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Водный транспорт: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Воздушный транспорт: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Иные транспортные средства: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III. Сведения о счетах в банках и иных кредитных организациях</w:t>
      </w:r>
    </w:p>
    <w:tbl>
      <w:tblPr>
        <w:tblW w:w="10200" w:type="dxa"/>
        <w:tblLayout w:type="fixed"/>
      </w:tblPr>
      <w:tblGrid>
        <w:gridCol w:w="560"/>
        <w:gridCol w:w="3800"/>
        <w:gridCol w:w="2000"/>
        <w:gridCol w:w="1700"/>
        <w:gridCol w:w="21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валюта счета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Дата открытия счета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Остаток на счете (руб.)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АО «Банк Пример», 000000, г. Примерск, ул. Примерная, д. 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текущий, рубли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12.05.2019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1 250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ПАО «Пример-Банк», 000000, г. Примерск, ул. Примерная, д. 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зарплатный, рубли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03.09.2021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380</w:t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IV. Акции и иное участие в коммерческих организациях</w:t>
      </w:r>
    </w:p>
    <w:tbl>
      <w:tblPr>
        <w:tblW w:w="10200" w:type="dxa"/>
        <w:tblLayout w:type="fixed"/>
      </w:tblPr>
      <w:tblGrid>
        <w:gridCol w:w="560"/>
        <w:gridCol w:w="2300"/>
        <w:gridCol w:w="2100"/>
        <w:gridCol w:w="1700"/>
        <w:gridCol w:w="1500"/>
        <w:gridCol w:w="20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и организационно-правовая форма организации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Местонахождение организации (адрес)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Уставный, складочный капитал, паевый фонд (руб.)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Доля участия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Основание участия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V. Иные ценные бумаги</w:t>
      </w:r>
    </w:p>
    <w:tbl>
      <w:tblPr>
        <w:tblW w:w="10200" w:type="dxa"/>
        <w:tblLayout w:type="fixed"/>
      </w:tblPr>
      <w:tblGrid>
        <w:gridCol w:w="560"/>
        <w:gridCol w:w="2000"/>
        <w:gridCol w:w="2400"/>
        <w:gridCol w:w="1900"/>
        <w:gridCol w:w="1500"/>
        <w:gridCol w:w="18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ценной бумаги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Лицо, выпустившее ценную бумагу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Номинальная величина обязательства (руб.)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Общее количество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Общая стоимость (руб.)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center"/>
      </w:pPr>
      <w:r>
        <w:rPr>
          <w:b/>
          <w:sz w:val="20"/>
          <w:szCs w:val="20"/>
        </w:rPr>
        <w:t xml:space="preserve">VI. Сведения о наличных денежных средствах и ином ценном имуществе</w:t>
      </w:r>
    </w:p>
    <w:tbl>
      <w:tblPr>
        <w:tblW w:w="10200" w:type="dxa"/>
        <w:tblLayout w:type="fixed"/>
      </w:tblPr>
      <w:tblGrid>
        <w:gridCol w:w="560"/>
        <w:gridCol w:w="3300"/>
        <w:gridCol w:w="1900"/>
        <w:gridCol w:w="2400"/>
        <w:gridCol w:w="2040"/>
      </w:tblGrid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№ п/п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Стоимость (сумма и валюта)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Место нахождения/место хранения (адрес)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Сведения о залоге и залогодержателе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Наличные денежные средства: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5 000 руб.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по месту жительства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Драгоценности, в том числе ювелирные украшения, и другие предметы роскоши:</w:t>
              <w:br/>
              <w:t xml:space="preserve">1) золотое кольцо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15 000 руб.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по месту жительства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1) нет</w:t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Предметы искусства: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Имущество, необходимое для профессиональных занятий: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ценное имущество: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40" w:after="60"/>
        <w:jc w:val="left"/>
      </w:pPr>
      <w:r>
        <w:rPr>
          <w:sz w:val="20"/>
          <w:szCs w:val="20"/>
        </w:rPr>
        <w:t xml:space="preserve">Достоверность и полноту настоящих сведений подтверждаю.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851" w:right="567" w:bottom="851" w:left="1134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gorinkirill.ru/dokumenty/opis-imushchestva-spisok-kreditorov/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pis-imushchestva-spisok-kreditorov/?utm_source=obrazec_docx&amp;utm_medium=file&amp;utm_campaign=opis-imushchestva-spisok-kreditorov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опись имущества и список кредиторов гражданина</dc:title>
  <dc:subject>Опись имущества и список кредиторов гражданина</dc:subject>
  <dc:creator>Банкротство с Гориным (gorinkirill.ru)</dc:creator>
  <cp:keywords>опись имущества и список кредиторов гражданина</cp:keywords>
  <dc:description>gorinkirill.ru/dokumenty/opis-imushchestva-spisok-kreditorov/ · 8 800 555-72-55</dc:description>
</cp:coreProperties>
</file>