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>Дело № А00-00000/2026</w:t>
        <w:br/>
        <w:t xml:space="preserve">Судья: Примерова Е. В.</w:t>
        <w:br/>
        <w:t xml:space="preserve"/>
        <w:br/>
        <w:t xml:space="preserve">Должник: ООО «Пример-Строй»</w:t>
        <w:br/>
        <w:t xml:space="preserve">ОГРН 0000000000000, ИНН 0000000000</w:t>
        <w:br/>
        <w:t xml:space="preserve">Адрес: 000000, г. Примерск, ул. Примерная, д. 2, офис 1</w:t>
        <w:br/>
        <w:t xml:space="preserve">Тел.: +7 (900) 000-00-00, e-mail: info@primer-stroy.example</w:t>
        <w:br/>
        <w:t xml:space="preserve"/>
        <w:br/>
        <w:t xml:space="preserve">Заявитель: ООО «Пример-Снаб»</w:t>
        <w:br/>
        <w:t xml:space="preserve">Адрес: 000000, г. Примерск, ул. Примерная, д. 6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ОТЗЫВ</w:t>
      </w:r>
    </w:p>
    <w:p>
      <w:pPr>
        <w:keepNext/>
        <w:spacing w:before="0" w:after="240"/>
        <w:jc w:val="center"/>
      </w:pPr>
      <w:r>
        <w:rPr>
          <w:b/>
        </w:rPr>
        <w:t xml:space="preserve">должника на заявление о признании должника банкротом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от 25.09.2026 по делу № А00-00000/2026 принято к производству заявление ООО «Пример-Снаб» о признании ООО «Пример-Строй» несостоятельным (банкротом). Определение получено должником 01.10.2026. Заседание по проверке обоснованности заявления назначено на 27.10.2026. Заявитель ссылается на задолженность в размере 2 350 000 руб. Должник направляет отзыв на заявление в соответствии с п. 1, 2 ст. 47 Федерального закона от 26.10.2002 № 127-ФЗ «О несостоятельности (банкротстве)» (далее — Закон о банкротстве) и ст. 131 АПК РФ.</w:t>
      </w:r>
    </w:p>
    <w:p>
      <w:pPr>
        <w:spacing w:before="0" w:after="120"/>
        <w:ind w:firstLine="709"/>
        <w:jc w:val="both"/>
      </w:pPr>
      <w:r>
        <w:t xml:space="preserve">Должник возражает относительно требований заявителя по следующим основаниям:</w:t>
        <w:br/>
        <w:t xml:space="preserve">1) По размеру требования: в сумму включена неустойка 180 000 руб., начисленная по двойной ставке, хотя по п. 6.2 договора поставки ставка — 0,1 % в день; кроме того, не учтена оплата 250 000 руб. по платёжному поручению от 05.08.2026 № 000; расчёт должника прилагается. Должник признаёт задолженность перед заявителем в размере 1 920 000 руб.</w:t>
        <w:br/>
        <w:t xml:space="preserve">2) Размер требования заявителя составляет менее двух миллионов рублей: без неустойки и с учётом оплаты от 05.08.2026 долг перед заявителем составляет 1 920 000 руб., то есть менее двух миллионов рублей. Заявление о признании должника — юридического лица банкротом принимается арбитражным судом, если требования к нему в совокупности составляют не менее чем два миллиона рублей (п. 2 ст. 33, п. 2 ст. 6 Закона о банкротстве).</w:t>
      </w:r>
    </w:p>
    <w:p>
      <w:pPr>
        <w:spacing w:before="0" w:after="120"/>
        <w:ind w:firstLine="709"/>
        <w:jc w:val="both"/>
      </w:pPr>
      <w:r>
        <w:t xml:space="preserve">Общая сумма задолженности должника: по обязательствам перед кредиторами — 4 100 000 руб., по оплате труда работников — 0 руб., по обязательным платежам — 210 000 руб. Счета должника в кредитных организациях и счёт цифрового рубля: р/с 40702810000000000000 в АО «Банк Пример»; счёта цифрового рубля нет. Исполнительные производства в отношении должника: ИП № 00000/26/00000-ИП от 15.09.2026, взыскатель ООО «Пример-Снаб», 2 350 000 руб.</w:t>
      </w:r>
    </w:p>
    <w:p>
      <w:pPr>
        <w:spacing w:before="0" w:after="120"/>
        <w:ind w:firstLine="709"/>
        <w:jc w:val="both"/>
      </w:pPr>
      <w:r>
        <w:t xml:space="preserve">Руководитель должника допуска к государственной тайне не имеет, сведения, составляющие государственную тайну, в деятельности должника не обращаются (п. 2 ст. 45 Закона о банкротстве). Вопрос об утверждении кандидатуры арбитражного управляющего должник оставляет на усмотрение суда.</w:t>
      </w:r>
    </w:p>
    <w:p>
      <w:pPr>
        <w:spacing w:before="0" w:after="120"/>
        <w:ind w:firstLine="709"/>
        <w:jc w:val="both"/>
      </w:pPr>
      <w:r>
        <w:t xml:space="preserve">Действия, направленные на примирение: 06.10.2026 должник направил заявителю проект соглашения о погашении признанного долга до 30.11.2026. Должник считает примирение с заявителем возможным.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3, 6, 7, 33, 47, 48 Закона о банкротстве, ст. 131 АПК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Приобщить настоящий отзыв и приложенные документы к материалам дела.</w:t>
        <w:br/>
        <w:t xml:space="preserve">2. Отказать во введении наблюдения в отношении ООО «Пример-Строй» и вынести определение о прекращении производства по делу о банкротстве (п. 3 ст. 48 Закона о банкротстве).</w:t>
        <w:br/>
        <w:t xml:space="preserve">3. В случае признания заявления обоснованным — признать обоснованным требование ООО «Пример-Снаб» в размере не более 1 920 000 руб., в остальной части требования отказать.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возражения (договор, акты сверки, платёжные поручения, контррасчёт);</w:t>
        <w:br/>
        <w:t xml:space="preserve">справка о составе задолженности компании;</w:t>
        <w:br/>
        <w:t xml:space="preserve">сведения о счетах (справка банка или выписка);</w:t>
        <w:br/>
        <w:t xml:space="preserve">сведения об исполнительных производствах;</w:t>
        <w:br/>
        <w:t xml:space="preserve">доказательства направления отзыва заявителю (и представителю участников, если он избран);</w:t>
        <w:br/>
        <w:t xml:space="preserve">документ о полномочиях руководителя;</w:t>
        <w:br/>
        <w:t xml:space="preserve">доверенность представителя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ООО «Пример-Строй»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Образцов Игорь Павлович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