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АО «Банк Пример» (ИНН 0000000000, рег. № 0000000000000000)</w:t>
      </w:r>
    </w:p>
    <w:p>
      <w:pPr>
        <w:spacing w:after="24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300"/>
        <w:jc w:val="center"/>
      </w:pPr>
      <w:r>
        <w:rPr>
          <w:b/>
          <w:sz w:val="22"/>
        </w:rPr>
        <w:t xml:space="preserve">о перерасчёте задолженности и возврате денежных средств, уплаченных сверх предельного размера начислений по договору потребительского займа</w:t>
      </w:r>
    </w:p>
    <w:p>
      <w:pPr>
        <w:spacing w:after="180"/>
        <w:jc w:val="both"/>
        <w:ind w:firstLine="567"/>
      </w:pPr>
      <w:r>
        <w:t xml:space="preserve">Между мной и АО «Банк Пример» заключён договор потребительского займа № 000000000 от 10.01.2026 на сумму 30 000 руб. сроком 30 дней. По договору мной уплачено всего 71 500 руб.:</w:t>
      </w:r>
    </w:p>
    <w:p>
      <w:pPr>
        <w:spacing w:after="120"/>
        <w:jc w:val="left"/>
      </w:pPr>
      <w:r>
        <w:t xml:space="preserve">09.02.2026 — 12 000 руб. (продление)</w:t>
        <w:br/>
        <w:t xml:space="preserve">11.03.2026 — 12 000 руб. (продление)</w:t>
        <w:br/>
        <w:t xml:space="preserve">15.04.2026 — 47 500 руб. (погашение)</w:t>
      </w:r>
    </w:p>
    <w:p>
      <w:pPr>
        <w:spacing w:after="180"/>
        <w:jc w:val="both"/>
        <w:ind w:firstLine="567"/>
      </w:pPr>
      <w:r>
        <w:t xml:space="preserve">По личному кабинету на 01.09.2026 начислено процентов 38 400 руб., штрафов 6 200 руб., плата за услугу «Гарантированная ставка» 2 990 руб. — всего 47 590 руб. при сумме займа 30 000 руб. МФО продолжает начислять проценты и передала данные в БКИ как о просроченном долге. Сверх допустимого предела мне начислены:</w:t>
      </w:r>
    </w:p>
    <w:p>
      <w:pPr>
        <w:spacing w:after="120"/>
        <w:jc w:val="left"/>
      </w:pPr>
      <w:r>
        <w:t xml:space="preserve">1) проценты за пользование займом, начисленные после достижения предела;</w:t>
      </w:r>
    </w:p>
    <w:p>
      <w:pPr>
        <w:spacing w:after="180"/>
        <w:jc w:val="both"/>
        <w:ind w:firstLine="567"/>
      </w:pPr>
      <w:r>
        <w:t xml:space="preserve">В соответствии с ч. 24 ст. 5 Федерального закона от 21.12.2013 № 353-ФЗ «О потребительском кредите (займе)» по договору потребительского займа, срок возврата по которому на момент заключения не превышает одного года, не допускается начисление процентов, неустойки (штрафа, пени), иных мер ответственности, а также платежей за услуги, оказываемые кредитором за отдельную плату, после того как их сумма (фиксируемая сумма платежей) достигнет установленного предела от суммы предоставленного займа; условие о таком запрете указывается на первой странице договора. Согласно ч. 23 ст. 5 процентная ставка по договору не может превышать 0,8 процента в день. В силу ч. 2 ст. 12.1 Федерального закона от 02.07.2010 № 151-ФЗ «О микрофинансовой деятельности и микрофинансовых организациях» после возникновения просрочки неустойка и иные меры ответственности по займу сроком до года начисляются только на непогашенную часть суммы основного долга.</w:t>
      </w:r>
    </w:p>
    <w:p>
      <w:pPr>
        <w:spacing w:after="180"/>
        <w:jc w:val="both"/>
        <w:ind w:firstLine="567"/>
      </w:pPr>
      <w:r>
        <w:t xml:space="preserve">По договору № 000000000 предельный размер начислений составляет 100 % от суммы займа, то есть 30 000 руб.; общая сумма, подлежащая уплате по договору, не может превышать 60 000 руб. (30 000 + 30 000). Таким образом, уплаченная мной сумма 71 500 руб. превышает предельно допустимую (60 000 руб.) на 11 500 руб. Указанная сумма получена АО «Банк Пример» без установленных законом или договором оснований и подлежит возврату как неосновательное обогащение (ст. 1102 ГК РФ) с начислением процентов по ст. 395 ГК РФ со дня, когда организация узнала о неосновательности получения (п. 2 ст. 1107 ГК РФ). Требования об оплате поступают по телефону ежедневно; 20.08.2026 получено уведомление об уступке долга ООО ПКО «Пример».</w:t>
      </w:r>
    </w:p>
    <w:p>
      <w:pPr>
        <w:spacing w:after="180"/>
        <w:jc w:val="both"/>
        <w:ind w:firstLine="567"/>
      </w:pPr>
      <w:r>
        <w:t xml:space="preserve">Настоящая претензия является заявлением о восстановлении нарушенного права в порядке ст. 16 Федерального закона от 04.06.2018 № 123-ФЗ «Об уполномоченном по правам потребителей финансовых услуг» и заявлением об оспаривании сведений, переданных в бюро кредитных историй, в порядке ч. 4.1 ст. 8 Федерального закона от 30.12.2004 № 218-ФЗ «О кредитных историях».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ТРЕБУЮ:</w:t>
      </w:r>
    </w:p>
    <w:p>
      <w:pPr>
        <w:spacing w:after="100"/>
        <w:jc w:val="both"/>
        <w:ind w:left="567"/>
      </w:pPr>
      <w:r>
        <w:t xml:space="preserve">1. Произвести перерасчёт задолженности по договору № 000000000 с учётом предельного размера начислений (30 000 руб.), исключив проценты, неустойку и платежи за услуги, начисленные сверх предела, и неустойку, начисленную не на основной долг; направить мне подробный расчёт с указанием всех начислений и платежей.</w:t>
      </w:r>
    </w:p>
    <w:p>
      <w:pPr>
        <w:spacing w:after="100"/>
        <w:jc w:val="both"/>
        <w:ind w:left="567"/>
      </w:pPr>
      <w:r>
        <w:t xml:space="preserve">2. Возвратить мне излишне уплаченные денежные средства в размере 11 500 руб. по реквизитам: АО «Банк Пример», счёт № 40817810000000000000, — а также уплатить проценты по ст. 395 ГК РФ на эту сумму по день возврата.</w:t>
      </w:r>
    </w:p>
    <w:p>
      <w:pPr>
        <w:spacing w:after="100"/>
        <w:jc w:val="both"/>
        <w:ind w:left="567"/>
      </w:pPr>
      <w:r>
        <w:t xml:space="preserve">3. В течение 10 рабочих дней направить в бюро кредитных историй достоверные сведения об обязательстве с учётом перерасчёта (ч. 4.1 ст. 8 Федерального закона № 218-ФЗ) и сообщить мне об этом.</w:t>
      </w:r>
    </w:p>
    <w:p>
      <w:pPr>
        <w:spacing w:after="100"/>
        <w:jc w:val="both"/>
        <w:ind w:left="567"/>
      </w:pPr>
      <w:r>
        <w:t xml:space="preserve">4. Прекратить направление мне требований об уплате сумм сверх предельного размера и не уступать права требования в этой части третьим лицам.</w:t>
      </w:r>
    </w:p>
    <w:p>
      <w:pPr>
        <w:spacing w:after="100"/>
        <w:jc w:val="both"/>
        <w:ind w:left="567"/>
      </w:pPr>
      <w:r>
        <w:t xml:space="preserve">5. Направить мотивированный ответ в срок, установленный ч. 2 ст. 16 Федерального закона № 123-ФЗ: почтой на указанный адрес.</w:t>
      </w:r>
    </w:p>
    <w:p>
      <w:pPr>
        <w:spacing w:after="180"/>
        <w:jc w:val="both"/>
        <w:ind w:firstLine="567"/>
      </w:pPr>
      <w:r>
        <w:t xml:space="preserve">В случае отказа или неполучения ответа в установленный срок буду вынужден(а) обратиться к финансовому уполномоченному (ст. 15, 16 Федерального закона № 123-ФЗ), с жалобой в Банк России и в суд с требованием о взыскании неосновательного обогащения и процентов по ст. 395 ГК РФ.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договора займа (индивидуальные условия);</w:t>
        <w:br/>
        <w:t xml:space="preserve">выписка по счёту / чеки об оплате;</w:t>
        <w:br/>
        <w:t xml:space="preserve">скриншоты личного кабинета с расчётом задолженности;</w:t>
        <w:br/>
        <w:t xml:space="preserve">кредитный отчёт БКИ (при передаче сведений о просрочке).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gorinkirill.ru/dokumenty/mfo-pereplata/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mfo-pereplata/?utm_source=obrazec_docx&amp;utm_medium=file&amp;utm_campaign=mfo-pereplat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претензия в МФО о возврате переплаты сверх предела начислений</dc:title>
  <dc:subject>Претензия в МФО о возврате переплаты сверх предела начислений</dc:subject>
  <dc:creator>Банкротство с Гориным (gorinkirill.ru)</dc:creator>
  <cp:keywords>претензия в мфо о возврате переплаты сверх предела начислений</cp:keywords>
  <dc:description>gorinkirill.ru/dokumenty/mfo-pereplata/ · 8 800 555-72-55</dc:description>
</cp:coreProperties>
</file>