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проведении сверки расчётов и выдаче документа о полном исполнении обязательства</w:t>
      </w:r>
    </w:p>
    <w:p>
      <w:pPr>
        <w:spacing w:after="180"/>
        <w:jc w:val="both"/>
        <w:ind w:firstLine="567"/>
      </w:pPr>
      <w:r>
        <w:t xml:space="preserve">Между мной и ___ был заключён договор № ___ от ___. Право требования по договору уступлено вам, о чём я был(а) уведомлен(а).</w:t>
      </w:r>
    </w:p>
    <w:p>
      <w:pPr>
        <w:spacing w:after="180"/>
        <w:jc w:val="both"/>
        <w:ind w:firstLine="567"/>
      </w:pPr>
      <w:r>
        <w:t xml:space="preserve">Задолженность по указанному договору погашена мной полностью, в сумме, указанной кредитором (агентом). Всего уплачено ___ руб., последний платёж внесён ___. Платежи: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п. 1 ст. 408 ГК РФ надлежащее исполнение прекращает обязательство. Согласно п. 2 ст. 408 ГК РФ кредитор, принимая исполнение, обязан по требованию должника выдать ему расписку в получении исполнения полностью или в соответствующей части; при отказе кредитора выдать расписку он считается просрочившим. При уступке прав по договору потребительского кредита (займа) заёмщик сохраняет в отношении нового кредитора все права, предоставленные ему в отношении первоначального кредитора (ч. 1 ст. 12 Федерального закона от 21.12.2013 № 353-ФЗ). Новый кредитор как источник формирования кредитной истории обязан передавать сведения об исполнении обязательства в бюро кредитных историй не позднее окончания второго рабочего дня, следующего за днём события (ч. 5 ст. 5 Федерального закона от 30.12.2004 № 218-ФЗ «О кредитных историях»).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80"/>
        <w:jc w:val="both"/>
        <w:ind w:firstLine="567"/>
      </w:pPr>
      <w:r>
        <w:t xml:space="preserve">В течение десяти рабочих дней с даты получения настоящего заявления:</w:t>
      </w:r>
    </w:p>
    <w:p>
      <w:pPr>
        <w:spacing w:after="120"/>
        <w:jc w:val="left"/>
      </w:pPr>
      <w:r>
        <w:t xml:space="preserve">1. Провести сверку расчётов по договору № ___ от ___ и представить мне акт сверки (расчёт задолженности) с указанием суммы требования на дату уступки, всех поступивших платежей с датами и остатка по основному долгу, процентам и неустойке.</w:t>
        <w:br/>
        <w:t xml:space="preserve">2. Выдать документ, подтверждающий исполнение обязательства в полном объёме и отсутствие задолженности по указанному договору (п. 2 ст. 408 ГК РФ), с указанием наименования кредитора, реквизитов договора, суммы и даты последнего платежа.</w:t>
        <w:br/>
        <w:t xml:space="preserve">3. Передать в бюро кредитных историй сведения о полном погашении задолженности и прекращении обязательства в срок, установленный ч. 5 ст. 5 Федерального закона от 30.12.2004 № 218-ФЗ «О кредитных историях», и сообщить мне дату передачи и наименование бюро.</w:t>
        <w:br/>
        <w:t xml:space="preserve">4. Если, по вашим данным, задолженность сохраняется, — представить письменное обоснование с расчётом и копиями документов, подтверждающих переход права требования и его размер (ст. 385 ГК РФ).</w:t>
      </w:r>
    </w:p>
    <w:p>
      <w:pPr>
        <w:spacing w:after="180"/>
        <w:jc w:val="both"/>
        <w:ind w:firstLine="567"/>
      </w:pPr>
      <w:r>
        <w:t xml:space="preserve">Ответ и документы прошу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копии чеков и квитанций об оплате;</w:t>
        <w:br/>
        <w:t xml:space="preserve">копия уведомления об уступке права требования;</w:t>
        <w:br/>
        <w:t xml:space="preserve">копия соглашения об урегулировании задолженности (если заключалось);</w:t>
        <w:br/>
        <w:t xml:space="preserve">копия паспорта (первая страница).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sverka-pogasheniya/?utm_source=obrazec_docx&amp;utm_medium=file&amp;utm_campaign=kreditor-sverka-pogashen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Запрос о сверке платежей и справке о погашении долга новому кредитору</dc:title>
  <dc:subject>Запрос о сверке платежей и справке о погашении долга новому кредитору</dc:subject>
  <dc:creator>Банкротство с Гориным (gorinkirill.ru)</dc:creator>
  <cp:keywords>запрос о сверке платежей и справке о погашении долга новому кредитору</cp:keywords>
  <dc:description>gorinkirill.ru/dokumenty/kreditor-sverka-pogasheniya/ · 8 800 555-72-55</dc:description>
</cp:coreProperties>
</file>