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Финансовому управляющему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Копия: в ___, дело № ___</w:t>
      </w:r>
    </w:p>
    <w:p>
      <w:pPr>
        <w:spacing w:after="0"/>
        <w:jc w:val="right"/>
      </w:pPr>
      <w:r>
        <w:t xml:space="preserve">От должника: ___</w:t>
      </w:r>
    </w:p>
    <w:p>
      <w:pPr>
        <w:spacing w:after="0"/>
        <w:jc w:val="right"/>
      </w:pPr>
      <w:r>
        <w:t xml:space="preserve">___</w:t>
      </w:r>
    </w:p>
    <w:p>
      <w:pPr>
        <w:spacing w:after="0"/>
        <w:jc w:val="right"/>
      </w:pPr>
      <w:r>
        <w:t xml:space="preserve">ИНН: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360"/>
        <w:jc w:val="right"/>
      </w:pPr>
      <w:r>
        <w:t xml:space="preserve">Тел.: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исключении единственного жилого помещения из конкурсной массы</w:t>
      </w:r>
    </w:p>
    <w:p>
      <w:pPr>
        <w:spacing w:after="180"/>
        <w:jc w:val="both"/>
        <w:ind w:firstLine="567"/>
      </w:pPr>
      <w:r>
        <w:t xml:space="preserve">Решением ___ от ___ по делу № ___ я признан(а) банкротом, введена процедура реализации имущества, финансовым управляющим утверждён(а) ___.</w:t>
      </w:r>
    </w:p>
    <w:p>
      <w:pPr>
        <w:spacing w:after="180"/>
        <w:jc w:val="both"/>
        <w:ind w:firstLine="567"/>
      </w:pPr>
      <w:r>
        <w:t xml:space="preserve">Мне на праве собственности принадлежит квартира по адресу: ___, кадастровый номер ___, общей площадью ___ кв. м, основание приобретения — ___. Указанное жилое помещение не является предметом ипотеки. Иных жилых помещений в собственности, а также по договору социального найма у меня и членов моей семьи нет. В помещении постоянно проживают и зарегистрированы: ___. </w:t>
      </w:r>
    </w:p>
    <w:p>
      <w:pPr>
        <w:spacing w:after="180"/>
        <w:jc w:val="both"/>
        <w:ind w:firstLine="567"/>
      </w:pPr>
      <w:r>
        <w:t xml:space="preserve">В силу абз. 2 ч. 1 ст. 446 ГПК РФ взыскание по исполнительным документам не может быть обращено на принадлежащее гражданину-должнику на праве собственности жилое помещение (его части), если для гражданина-должника и членов его семьи, совместно проживающих в принадлежащем помещении, оно является единственным пригодным для постоянного проживания помещением, за исключением случаев, когда оно является предметом ипотеки. Согласно п. 3 ст. 213.25 Федерального закона от 26.10.2002 № 127-ФЗ такое имущество исключается из конкурсной массы финансовым управляющим; разногласия рассматривает арбитражный суд. Пунктом 3 постановления Пленума Верховного Суда РФ от 25.12.2018 № 48 разъяснено, что исполнительский иммунитет распространяется и на единственное жильё гражданина-банкрота. Постановлением Конституционного Суда РФ от 26.04.2021 № 15-П подтверждено, что отказ в иммунитете допустим лишь при явном превышении разумных потребностей в жилище и злоупотреблении со стороны должника, чего в моём случае нет: помещение соответствует по площади и характеристикам нормам обеспечения жильём, приобретено ___ и не является результатом недобросовестных действий.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Исключить из конкурсной массы принадлежащее мне жилое помещение — квартира по адресу: ___, кадастровый номер ___, — как единственное пригодное для постоянного проживания.</w:t>
      </w:r>
    </w:p>
    <w:p>
      <w:pPr>
        <w:spacing w:after="100"/>
        <w:jc w:val="both"/>
        <w:ind w:left="567"/>
      </w:pPr>
      <w:r>
        <w:t xml:space="preserve">2. Не включать указанное помещение в опись имущества и в положение о порядке, условиях и сроках его продажи.</w:t>
      </w:r>
    </w:p>
    <w:p>
      <w:pPr>
        <w:spacing w:after="100"/>
        <w:jc w:val="both"/>
        <w:ind w:left="567"/>
      </w:pPr>
      <w:r>
        <w:t xml:space="preserve">3. О принятом решении сообщить мне письменно; при несогласии — направить мотивированный отказ для передачи разногласий на рассмотрение арбитражного суда (п. 3 ст. 213.25 ФЗ-127).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выписка из ЕГРН о правах на объект;</w:t>
        <w:br/>
        <w:t xml:space="preserve">выписка из ЕГРН обо всех правах должника на недвижимость (об отсутствии иного жилья);</w:t>
        <w:br/>
        <w:t xml:space="preserve">справка о составе семьи / выписка из домовой книги;</w:t>
        <w:br/>
        <w:t xml:space="preserve">копии свидетельств о рождении детей, о браке;</w:t>
        <w:br/>
        <w:t xml:space="preserve">правоустанавливающий документ на жильё.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m-zhilyo/?utm_source=obrazec_docx&amp;utm_medium=file&amp;utm_campaign=km-zhily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Исключение единственного жилья из конкурсной массы</dc:title>
  <dc:subject>Исключение единственного жилья из конкурсной массы</dc:subject>
  <dc:creator>Банкротство с Гориным (gorinkirill.ru)</dc:creator>
  <cp:keywords>исключение единственного жилья из конкурсной массы</cp:keywords>
  <dc:description>gorinkirill.ru/dokumenty/km-zhilyo/ · 8 800 555-72-55</dc:description>
</cp:coreProperties>
</file>