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24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Дело № ___</w:t>
      </w:r>
    </w:p>
    <w:p>
      <w:pPr>
        <w:spacing w:after="0"/>
        <w:jc w:val="right"/>
      </w:pPr>
      <w:r>
        <w:t xml:space="preserve">Судья ___</w:t>
      </w:r>
    </w:p>
    <w:p>
      <w:pPr>
        <w:spacing w:after="0"/>
        <w:jc w:val="right"/>
      </w:pPr>
      <w:r>
        <w:t xml:space="preserve">Заявитель (должник): ___</w:t>
      </w:r>
    </w:p>
    <w:p>
      <w:pPr>
        <w:spacing w:after="0"/>
        <w:jc w:val="right"/>
      </w:pPr>
      <w:r>
        <w:t xml:space="preserve">___</w:t>
      </w:r>
    </w:p>
    <w:p>
      <w:pPr>
        <w:spacing w:after="0"/>
        <w:jc w:val="right"/>
      </w:pPr>
      <w:r>
        <w:t xml:space="preserve">ИНН: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240"/>
        <w:jc w:val="right"/>
      </w:pPr>
      <w:r>
        <w:t xml:space="preserve">Тел.: ___</w:t>
      </w:r>
    </w:p>
    <w:p>
      <w:pPr>
        <w:spacing w:after="0"/>
        <w:jc w:val="right"/>
      </w:pPr>
      <w:r>
        <w:t xml:space="preserve">Финансовый управляющий: ___</w:t>
      </w:r>
    </w:p>
    <w:p>
      <w:pPr>
        <w:spacing w:after="240"/>
        <w:jc w:val="right"/>
      </w:pPr>
      <w:r>
        <w:t xml:space="preserve">Адрес: ___</w:t>
      </w:r>
    </w:p>
    <w:p>
      <w:pPr>
        <w:spacing w:after="360"/>
        <w:jc w:val="right"/>
      </w:pPr>
      <w:r>
        <w:t xml:space="preserve"/>
      </w:r>
    </w:p>
    <w:p>
      <w:pPr>
        <w:spacing w:after="60"/>
        <w:jc w:val="center"/>
      </w:pPr>
      <w:r>
        <w:rPr>
          <w:b/>
          <w:sz w:val="28"/>
        </w:rPr>
        <w:t xml:space="preserve">ЖАЛОБА</w:t>
      </w:r>
    </w:p>
    <w:p>
      <w:pPr>
        <w:spacing w:after="300"/>
        <w:jc w:val="center"/>
      </w:pPr>
      <w:r>
        <w:rPr>
          <w:b/>
          <w:sz w:val="22"/>
        </w:rPr>
        <w:t xml:space="preserve">на действия (бездействие) финансового управляющего</w:t>
      </w:r>
    </w:p>
    <w:p>
      <w:pPr>
        <w:spacing w:after="180"/>
        <w:jc w:val="both"/>
        <w:ind w:firstLine="567"/>
      </w:pPr>
      <w:r>
        <w:t xml:space="preserve">Решением ___ от ___ по делу № ___ я признан(а) банкротом, введена процедура реализации имущества, финансовым управляющим утверждён(а) ___.</w:t>
      </w:r>
    </w:p>
    <w:p>
      <w:pPr>
        <w:spacing w:after="180"/>
        <w:jc w:val="both"/>
        <w:ind w:firstLine="567"/>
      </w:pPr>
      <w:r>
        <w:t xml:space="preserve">В ходе процедуры финансовый управляющий допускает следующие нарушения:</w:t>
      </w:r>
    </w:p>
    <w:p>
      <w:pPr>
        <w:spacing w:after="120"/>
        <w:jc w:val="left"/>
      </w:pPr>
      <w:r>
        <w:t xml:space="preserve">___</w:t>
      </w:r>
    </w:p>
    <w:p>
      <w:pPr>
        <w:spacing w:after="180"/>
        <w:jc w:val="both"/>
        <w:ind w:firstLine="567"/>
      </w:pPr>
      <w:r>
        <w:t xml:space="preserve">___</w:t>
      </w:r>
    </w:p>
    <w:p>
      <w:pPr>
        <w:spacing w:after="180"/>
        <w:jc w:val="both"/>
        <w:ind w:firstLine="567"/>
      </w:pPr>
      <w:r>
        <w:t xml:space="preserve">Я обращался(ась) к финансовому управляющему письменно: ___. Ответа по существу не получено, нарушения не устранены.</w:t>
      </w:r>
    </w:p>
    <w:p>
      <w:pPr>
        <w:spacing w:after="180"/>
        <w:jc w:val="both"/>
        <w:ind w:firstLine="567"/>
      </w:pPr>
      <w:r>
        <w:t xml:space="preserve">Указанным бездействием (действиями) нарушаются мои права и законные интересы: ___</w:t>
      </w:r>
    </w:p>
    <w:p>
      <w:pPr>
        <w:spacing w:after="180"/>
        <w:jc w:val="both"/>
        <w:ind w:firstLine="567"/>
      </w:pPr>
      <w:r>
        <w:t xml:space="preserve">В соответствии с п. 4 ст. 20.3 Федерального закона от 26.10.2002 № 127-ФЗ «О несостоятельности (банкротстве)» арбитражный управляющий обязан действовать добросовестно и разумно в интересах должника, кредиторов и общества. Обязанности финансового управляющего в деле о банкротстве гражданина установлены п. 8 ст. 213.9 ФЗ-127; реализация имущества вводится на срок не более шести месяцев (п. 2 ст. 213.24), а после завершения расчётов управляющий обязан представить в суд отчёт (п. 1 ст. 213.28). Должник является лицом, участвующим в деле о банкротстве (ст. 34 ФЗ-127), и вправе обжаловать действия (бездействие) управляющего. Согласно п. 1 ст. 60 ФЗ-127 жалобы на действия (бездействие) арбитражных управляющих рассматриваются арбитражным судом в заседании не позднее чем через один месяц с даты их получения. Неисполнение или ненадлежащее исполнение обязанностей является основанием для отстранения управляющего (п. 1 ст. 20.4, п. 12 ст. 213.9 ФЗ-127) и образует состав административного правонарушения, предусмотренного ч. 3 ст. 14.13 КоАП РФ.</w:t>
      </w:r>
    </w:p>
    <w:p>
      <w:pPr>
        <w:spacing w:after="180"/>
        <w:jc w:val="both"/>
        <w:ind w:firstLine="567"/>
      </w:pPr>
      <w:r>
        <w:t xml:space="preserve">На основании изложенного, руководствуясь ст. 20.3, 20.4, 34, 60, 213.9 ФЗ-127,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20"/>
        <w:jc w:val="left"/>
      </w:pPr>
      <w:r>
        <w:t xml:space="preserve">1. Признать незаконным бездействие (действия) финансового управляющего ___, выразившееся в следующем: ___.</w:t>
        <w:br/>
        <w:t xml:space="preserve">2. Обязать финансового управляющего ___ в течение десяти дней с даты вынесения определения: ___.</w:t>
        <w:br/>
        <w:t xml:space="preserve">3. Рассмотреть жалобу в моё отсутствие.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копии обращений к финансовому управляющему с доказательствами направления и вручения;</w:t>
        <w:br/>
        <w:t xml:space="preserve">выписка по основному счёту / справка о доходах;</w:t>
        <w:br/>
        <w:t xml:space="preserve">копии свидетельств о рождении детей (если просите ПМ на иждивенцев);</w:t>
        <w:br/>
        <w:t xml:space="preserve">копия решения о признании банкротом;</w:t>
        <w:br/>
        <w:t xml:space="preserve">доказательства направления копий жалобы финансовому управляющему и в СРО;</w:t>
        <w:br/>
        <w:t xml:space="preserve">квитанция об уплате госпошлины либо ходатайство об освобождении от её уплаты.</w:t>
      </w:r>
    </w:p>
    <w:p>
      <w:pPr>
        <w:spacing w:after="360"/>
        <w:jc w:val="left"/>
      </w:pPr>
      <w:r>
        <w:t xml:space="preserve">«___» __________ 20___ г.                    _________________ / ___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km-zhaloba-fu/?utm_source=obrazec_docx&amp;utm_medium=file&amp;utm_campaign=km-zhaloba-fu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Жалоба на финансового управляющего в арбитражный суд</dc:title>
  <dc:subject>Жалоба на финансового управляющего в арбитражный суд</dc:subject>
  <dc:creator>Банкротство с Гориным (gorinkirill.ru)</dc:creator>
  <cp:keywords>жалоба на финансового управляющего, подать жалобу на финансового управляющего, жалоба на действия финансового управляющего, бездействие финансового управляющего жалоба, жалоба на бездействие финансового управляющего, образец жалобы на финансового управляющего</cp:keywords>
  <dc:description>gorinkirill.ru/dokumenty/km-zhaloba-fu/ · 8 800 555-72-55</dc:description>
</cp:coreProperties>
</file>