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240"/>
        <w:jc w:val="right"/>
      </w:pPr>
      <w:r>
        <w:t xml:space="preserve">Судья: ___</w:t>
      </w:r>
    </w:p>
    <w:p>
      <w:pPr>
        <w:spacing w:after="0"/>
        <w:jc w:val="right"/>
      </w:pPr>
      <w:r>
        <w:t xml:space="preserve">Должник: ___</w:t>
      </w:r>
    </w:p>
    <w:p>
      <w:pPr>
        <w:spacing w:after="0"/>
        <w:jc w:val="right"/>
      </w:pPr>
      <w:r>
        <w:t xml:space="preserve">Дата и место рождения: ___</w:t>
      </w:r>
    </w:p>
    <w:p>
      <w:pPr>
        <w:spacing w:after="0"/>
        <w:jc w:val="right"/>
      </w:pPr>
      <w:r>
        <w:t xml:space="preserve">Адрес регистрации: ___</w:t>
      </w:r>
    </w:p>
    <w:p>
      <w:pPr>
        <w:spacing w:after="0"/>
        <w:jc w:val="right"/>
      </w:pPr>
      <w:r>
        <w:t xml:space="preserve">ИНН: ___, СНИЛС: ___</w:t>
      </w:r>
    </w:p>
    <w:p>
      <w:pPr>
        <w:spacing w:after="120"/>
        <w:jc w:val="right"/>
      </w:pPr>
      <w:r>
        <w:t xml:space="preserve">Телефон: ___</w:t>
      </w:r>
    </w:p>
    <w:p>
      <w:pPr>
        <w:spacing w:after="0"/>
        <w:jc w:val="right"/>
      </w:pPr>
      <w:r>
        <w:t xml:space="preserve">Финансовый управляющий: ___</w:t>
      </w:r>
    </w:p>
    <w:p>
      <w:pPr>
        <w:spacing w:after="120"/>
        <w:jc w:val="right"/>
      </w:pPr>
      <w:r>
        <w:t xml:space="preserve">Адрес для корреспонденции: ___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из конкурсной массы денежных средств сверх прожиточного минимума</w:t>
      </w:r>
    </w:p>
    <w:p>
      <w:pPr>
        <w:spacing w:after="180"/>
        <w:jc w:val="both"/>
        <w:ind w:firstLine="567"/>
      </w:pPr>
      <w:r>
        <w:t xml:space="preserve">Решением ___ от ___ по делу № ___ я, </w:t>
      </w:r>
      <w:r>
        <w:rPr>
          <w:b/>
        </w:rPr>
        <w:t xml:space="preserve">___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Мой ежемесячный доход составляет ___ рублей. Величина прожиточного минимума, установленная в ___, составляет ___ рублей. Лиц, находящихся на моём иждивении, не имею.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Мои необходимые ежемесячные расходы, не покрываемые суммой прожиточного минимума, составляют: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Итого дополнительно необходимо: </w:t>
      </w:r>
      <w:r>
        <w:rPr>
          <w:b/>
        </w:rPr>
        <w:t xml:space="preserve">___</w:t>
      </w:r>
      <w:r>
        <w:t xml:space="preserve"> рублей в месяц.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финансовым управляющим исключается имущество, на которое не может быть обращено взыскание в соответствии с гражданским процессуальным законодательством. К такому имуществу часть 1 статьи 446 Гражданского процессуального кодекса Российской Федерации относит, в частности, деньги на общую сумму не менее установленной величины прожиточного минимума самого гражданина-должника и лиц, находящихся на его иждивении.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 гражданина,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Общая стоимость такого имущества по указанному пункту не может превышать десять тысяч рублей.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путём не только соблюдения минимальных стандартов правовой защиты, но и сохранения для него и лиц, находящихся на его иждивении, необходимого уровня существования, с тем чтобы не оставить их за пределами социальной жизни.</w:t>
      </w:r>
    </w:p>
    <w:p>
      <w:pPr>
        <w:spacing w:after="180"/>
        <w:jc w:val="both"/>
        <w:ind w:firstLine="567"/>
      </w:pPr>
      <w:r>
        <w:t xml:space="preserve">Приведённые обстоятельства носят исключительный характер в том смысле, который придаётся ему пунктом 2 постановления Пленума Верховного Суда РФ от 25.12.2018 № 48: сумма прожиточного минимума объективно недостаточна для покрытия необходимых расходов, а отказ в их исключении означал бы лишение меня и находящихся на моём иждивении лиц средств, необходимых для нормального существования.</w:t>
      </w:r>
    </w:p>
    <w:p>
      <w:pPr>
        <w:spacing w:after="180"/>
        <w:jc w:val="both"/>
        <w:ind w:firstLine="567"/>
      </w:pPr>
      <w:r>
        <w:t xml:space="preserve">Запрашиваемая сумма является разумной, подтверждена документально и существенно не повлияет на удовлетворение требований кредиторов.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 статьёй 446 ГПК РФ,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Исключать из конкурсной массы ежемесячно, начиная с ___ и до завершения процедуры реализации имущества, денежные средства в размере </w:t>
      </w:r>
      <w:r>
        <w:rPr>
          <w:b/>
        </w:rPr>
        <w:t xml:space="preserve">___</w:t>
      </w:r>
      <w:r>
        <w:t xml:space="preserve"> рублей сверх суммы прожиточного минимума.</w:t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выписка из амбулаторной карты, назначения лечащего врача;</w:t>
        <w:br/>
        <w:t xml:space="preserve">чеки и товарные накладные на приобретение лекарственных препаратов;</w:t>
        <w:br/>
        <w:t xml:space="preserve">квитанции об оплате жилищно-коммунальных услуг;</w:t>
        <w:br/>
        <w:t xml:space="preserve">свидетельства о рождении детей, справки об инвалидности;</w:t>
        <w:br/>
        <w:t xml:space="preserve">справка о доходах;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«___» ______________ 20___ г.                    ______________ / ___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