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Арбитражный суд Примерной области</w:t>
      </w:r>
    </w:p>
    <w:p>
      <w:pPr>
        <w:spacing w:after="120"/>
        <w:jc w:val="right"/>
      </w:pPr>
      <w:r>
        <w:t xml:space="preserve">000000, г. Примерск, ул. Примерная, д. 4</w:t>
      </w:r>
    </w:p>
    <w:p>
      <w:pPr>
        <w:spacing w:after="0"/>
        <w:jc w:val="right"/>
      </w:pPr>
      <w:r>
        <w:t xml:space="preserve">Дело № А00-00000/2024</w:t>
      </w:r>
    </w:p>
    <w:p>
      <w:pPr>
        <w:spacing w:after="240"/>
        <w:jc w:val="right"/>
      </w:pPr>
      <w:r>
        <w:t xml:space="preserve">Судья: Примерова Е. В.</w:t>
      </w:r>
    </w:p>
    <w:p>
      <w:pPr>
        <w:spacing w:after="0"/>
        <w:jc w:val="right"/>
      </w:pPr>
      <w:r>
        <w:t xml:space="preserve">Должник: Примерова Анна Сергеевна</w:t>
      </w:r>
    </w:p>
    <w:p>
      <w:pPr>
        <w:spacing w:after="0"/>
        <w:jc w:val="right"/>
      </w:pPr>
      <w:r>
        <w:t xml:space="preserve">Дата и место рождения: 01.06.1964, г. Примерск</w:t>
      </w:r>
    </w:p>
    <w:p>
      <w:pPr>
        <w:spacing w:after="0"/>
        <w:jc w:val="right"/>
      </w:pPr>
      <w:r>
        <w:t xml:space="preserve">Адрес регистрации: 000000, г. Примерск, ул. Примерная, д. 3</w:t>
      </w:r>
    </w:p>
    <w:p>
      <w:pPr>
        <w:spacing w:after="0"/>
        <w:jc w:val="right"/>
      </w:pPr>
      <w:r>
        <w:t xml:space="preserve">ИНН: 000000000000, СНИЛС: 000-000-000 00</w:t>
      </w:r>
    </w:p>
    <w:p>
      <w:pPr>
        <w:spacing w:after="120"/>
        <w:jc w:val="right"/>
      </w:pPr>
      <w:r>
        <w:t xml:space="preserve">Телефон: +7 (900) 000-00-00</w:t>
      </w:r>
    </w:p>
    <w:p>
      <w:pPr>
        <w:spacing w:after="0"/>
        <w:jc w:val="right"/>
      </w:pPr>
      <w:r>
        <w:t xml:space="preserve">Финансовый управляющий: Примеров Пётр Ильич</w:t>
      </w:r>
    </w:p>
    <w:p>
      <w:pPr>
        <w:spacing w:after="120"/>
        <w:jc w:val="right"/>
      </w:pPr>
      <w:r>
        <w:t xml:space="preserve">Адрес для корреспонденции: 000000, г. Примерск, ул. Примерная, д. 1</w:t>
      </w:r>
    </w:p>
    <w:p>
      <w:pPr>
        <w:spacing w:after="0"/>
        <w:jc w:val="right"/>
      </w:pPr>
      <w:r>
        <w:t xml:space="preserve">Лица, участвующие в деле:</w:t>
      </w:r>
    </w:p>
    <w:p>
      <w:pPr>
        <w:spacing w:after="300"/>
        <w:jc w:val="right"/>
      </w:pPr>
      <w:r>
        <w:t xml:space="preserve">АО «Банк Пример», 117312, г. Примерск, ул. Примерная, д. 19 АО «Банк Пример», 107061, г. Примерск, пл. Преображенская, д. 8</w:t>
      </w:r>
    </w:p>
    <w:p>
      <w:pPr>
        <w:spacing w:after="60"/>
        <w:jc w:val="center"/>
      </w:pPr>
      <w:r>
        <w:rPr>
          <w:b/>
          <w:sz w:val="28"/>
        </w:rPr>
        <w:t xml:space="preserve">ХОДАТАЙСТВО</w:t>
      </w:r>
    </w:p>
    <w:p>
      <w:pPr>
        <w:spacing w:after="240"/>
        <w:jc w:val="center"/>
      </w:pPr>
      <w:r>
        <w:rPr>
          <w:b/>
          <w:sz w:val="24"/>
        </w:rPr>
        <w:t xml:space="preserve">об исключении из конкурсной массы денежных средств на оплату найма жилого помещения</w:t>
      </w:r>
    </w:p>
    <w:p>
      <w:pPr>
        <w:spacing w:after="180"/>
        <w:jc w:val="both"/>
        <w:ind w:firstLine="567"/>
      </w:pPr>
      <w:r>
        <w:t xml:space="preserve">Решением Арбитражный суд Примерной области от 27.02.2026 по делу № А00-00000/2024 я, </w:t>
      </w:r>
      <w:r>
        <w:rPr>
          <w:b/>
        </w:rPr>
        <w:t xml:space="preserve">Примерова Анна Сергеевна</w:t>
      </w:r>
      <w:r>
        <w:t xml:space="preserve">, признан(а) несостоятельным(ой) (банкротом), в отношении меня введена процедура реализации имущества гражданина. Финансовым управляющим утверждён(а) Примеров Пётр Ильич.</w:t>
      </w:r>
    </w:p>
    <w:p>
      <w:pPr>
        <w:spacing w:after="180"/>
        <w:jc w:val="both"/>
        <w:ind w:firstLine="567"/>
      </w:pPr>
      <w:r>
        <w:t xml:space="preserve">Жилого помещения в собственности я не имею, в связи с чем вынужден(а) снимать жильё. Единственное жилое помещение находится в д. Селищи, тогда как моё место работы расположено в областном центре. Прямое транспортное сообщение отсутствует.</w:t>
      </w:r>
    </w:p>
    <w:p>
      <w:pPr>
        <w:spacing w:after="180"/>
        <w:jc w:val="both"/>
        <w:ind w:firstLine="567"/>
      </w:pPr>
      <w:r>
        <w:t xml:space="preserve">В связи с этим я вынужден(а) снимать жилое помещение по адресу: 000000, г. Примерск, ул. Примерная, д. 3, что подтверждается договором найма от 01.01.2026. Ежемесячный размер платы за наём составляет </w:t>
      </w:r>
      <w:r>
        <w:rPr>
          <w:b/>
        </w:rPr>
        <w:t xml:space="preserve">15 000</w:t>
      </w:r>
      <w:r>
        <w:t xml:space="preserve"> рублей.</w:t>
      </w:r>
    </w:p>
    <w:p>
      <w:pPr>
        <w:spacing w:after="180"/>
        <w:jc w:val="both"/>
        <w:ind w:firstLine="567"/>
      </w:pPr>
      <w:r>
        <w:t xml:space="preserve">С августа 2024 года работаю в ООО «Пример» в должности кладовщика, фактическое место работы расположено по адресу: г. Примерск, ул. Примерная, д. 17. Расстояние от места регистрации составляет около 100 км, прямых рейсов общественного транспорта нет, дорога с тремя пересадками занимает более 5 часов в одну сторону.</w:t>
      </w:r>
    </w:p>
    <w:p>
      <w:pPr>
        <w:spacing w:after="180"/>
        <w:jc w:val="both"/>
        <w:ind w:firstLine="567"/>
      </w:pPr>
      <w:r>
        <w:t xml:space="preserve">Мой ежемесячный доход составляет 28 246 рублей. Величина прожиточного минимума, установленная в Примерной области, составляет 16 500 рублей. Оплатить наём жилья за счёт суммы, исключаемой из конкурсной массы в размере прожиточного минимума, невозможно: после внесения платы за наём оставшихся средств недостаточно для питания, лекарств и иных необходимых расходов.</w:t>
      </w:r>
    </w:p>
    <w:p>
      <w:pPr>
        <w:spacing w:after="180"/>
        <w:jc w:val="both"/>
        <w:ind w:firstLine="567"/>
      </w:pPr>
      <w:r>
        <w:t xml:space="preserve">Согласно пункту 1 статьи 213.25 Федерального закона от 26.10.2002 № 127-ФЗ «О несостоятельности (банкротстве)» всё имущество гражданина, имеющееся на дату принятия решения о признании его банкротом, а также выявленное или приобретённое после этой даты, составляет конкурсную массу.</w:t>
      </w:r>
    </w:p>
    <w:p>
      <w:pPr>
        <w:spacing w:after="180"/>
        <w:jc w:val="both"/>
        <w:ind w:firstLine="567"/>
      </w:pPr>
      <w:r>
        <w:t xml:space="preserve">В силу пункта 3 статьи 213.25 Закона о банкротстве из конкурсной массы исключается имущество, на которое не может быть обращено взыскание в соответствии с гражданским процессуальным законодательством. Перечень такого имущества определён абзацами 2–11 части 1 статьи 446 Гражданского процессуального кодекса Российской Федерации и пунктами 1–17 части 1 статьи 101 Федерального закона от 02.10.2007 № 229-ФЗ «Об исполнительном производстве».</w:t>
      </w:r>
    </w:p>
    <w:p>
      <w:pPr>
        <w:spacing w:after="180"/>
        <w:jc w:val="both"/>
        <w:ind w:firstLine="567"/>
      </w:pPr>
      <w:r>
        <w:t xml:space="preserve">Согласно пункту 2 статьи 213.25 Закона о банкротстве по мотивированному ходатайству гражданина и иных лиц, участвующих в деле о банкротстве, арбитражный суд вправе исключить из конкурсной массы имущество гражданина, на которое в соответствии с федеральным законом может быть обращено взыскание по исполнительным документам и доход от реализации которого существенно не повлияет на удовлетворение требований кредиторов. Перечень такого имущества утверждается арбитражным судом.</w:t>
      </w:r>
    </w:p>
    <w:p>
      <w:pPr>
        <w:spacing w:after="180"/>
        <w:jc w:val="both"/>
        <w:ind w:firstLine="567"/>
      </w:pPr>
      <w:r>
        <w:t xml:space="preserve">В пункте 2 постановления Пленума Верховного Суда РФ от 25.12.2018 № 48 «О некоторых вопросах, связанных с особенностями формирования и распределения конкурсной массы в делах о банкротстве граждан» разъяснено, что в исключительных случаях в целях обеспечения самого должника и лиц, находящихся на его иждивении, средствами, необходимыми для нормального существования, суд по мотивированному ходатайству гражданина вправе дополнительно исключить из конкурсной массы имущество в большем размере. При этом должен соблюдаться баланс интересов должника и лиц, находящихся на его иждивении, с одной стороны, и кредиторов — с другой.</w:t>
      </w:r>
    </w:p>
    <w:p>
      <w:pPr>
        <w:spacing w:after="180"/>
        <w:jc w:val="both"/>
        <w:ind w:firstLine="567"/>
      </w:pPr>
      <w:r>
        <w:t xml:space="preserve">Согласно пункту 39 постановления Пленума Верховного Суда РФ от 13.10.2015 № 45 при рассмотрении дел о банкротстве граждан суды должны учитывать необходимость обеспечения справедливого баланса между имущественными интересами кредиторов и личными правами должника, в том числе его правом на достойную жизнь и достоинство личности. Ходатайство должника о получении из конкурсной массы денежных средств в разумном размере на оплату личных нужд рассматривается судом в порядке статьи 60 Закона о банкротстве.</w:t>
      </w:r>
    </w:p>
    <w:p>
      <w:pPr>
        <w:spacing w:after="180"/>
        <w:jc w:val="both"/>
        <w:ind w:firstLine="567"/>
      </w:pPr>
      <w:r>
        <w:t xml:space="preserve">Как указал Конституционный Суд Российской Федерации в постановлении от 12.07.2007 № 10-П, необходимость обеспечения баланса интересов кредитора и гражданина-должника требует защиты прав последнего не только путём соблюдения минимальных стандартов правовой защиты, но и путём сохранения для него и лиц, находящихся на его иждивении, необходимого уровня существования, с тем чтобы не оставить их за пределами социальной жизни. Аналогичная позиция изложена в определениях Конституционного Суда РФ от 13.10.2009 № 1325-О-О, от 15.07.2010 № 1064-О-О, от 17.01.2012 № 14-О-О.</w:t>
      </w:r>
    </w:p>
    <w:p>
      <w:pPr>
        <w:spacing w:after="180"/>
        <w:jc w:val="both"/>
        <w:ind w:firstLine="567"/>
      </w:pPr>
      <w:r>
        <w:t xml:space="preserve">Право на жилище относится к числу основных прав человека и гарантировано статьёй 40 Конституции Российской Федерации. Расходы на наём жилого помещения при отсутствии у должника возможности проживать в собственном жилье носят для него вынужденный и необходимый характер, а их исключение из конкурсной массы направлено на обеспечение условий, необходимых для нормального существования.</w:t>
      </w:r>
    </w:p>
    <w:p>
      <w:pPr>
        <w:spacing w:after="180"/>
        <w:jc w:val="both"/>
        <w:ind w:firstLine="567"/>
      </w:pPr>
      <w:r>
        <w:t xml:space="preserve">Исключение указанной суммы существенно не повлияет на удовлетворение требований кредиторов, поскольку размер платы за наём является разумным и соответствует средним ценам на аналогичное жильё в данной местности, а её сохранение позволяет мне продолжать трудовую деятельность и, следовательно, пополнять конкурсную массу.</w:t>
      </w:r>
    </w:p>
    <w:p>
      <w:pPr>
        <w:spacing w:after="180"/>
        <w:jc w:val="both"/>
        <w:ind w:firstLine="567"/>
      </w:pPr>
      <w:r>
        <w:t xml:space="preserve">На моём иждивении находится несовершеннолетний ребёнок, посещающий образовательное учреждение по месту фактического проживания.</w:t>
      </w:r>
    </w:p>
    <w:p>
      <w:pPr>
        <w:spacing w:after="180"/>
        <w:jc w:val="both"/>
        <w:ind w:firstLine="567"/>
      </w:pPr>
      <w:r>
        <w:t xml:space="preserve">На основании изложенного и руководствуясь статьями 60, 213.25 Федерального закона «О несостоятельности (банкротстве)»,</w:t>
      </w:r>
    </w:p>
    <w:p>
      <w:pPr>
        <w:spacing w:after="180"/>
        <w:jc w:val="center"/>
      </w:pPr>
      <w:r>
        <w:rPr>
          <w:b/>
          <w:sz w:val="24"/>
        </w:rPr>
        <w:t xml:space="preserve">ПРОШУ:</w:t>
      </w:r>
    </w:p>
    <w:p>
      <w:pPr>
        <w:spacing w:after="120"/>
        <w:jc w:val="left"/>
      </w:pPr>
      <w:r>
        <w:t xml:space="preserve">1. Исключать из конкурсной массы ежемесячно, начиная с 27.02.2026 и до завершения процедуры реализации имущества, денежные средства в размере </w:t>
      </w:r>
      <w:r>
        <w:rPr>
          <w:b/>
        </w:rPr>
        <w:t xml:space="preserve">15 000</w:t>
      </w:r>
      <w:r>
        <w:t xml:space="preserve"> рублей, необходимые для оплаты найма жилого помещения.</w:t>
      </w:r>
    </w:p>
    <w:p>
      <w:pPr>
        <w:spacing w:after="240"/>
        <w:jc w:val="left"/>
      </w:pPr>
      <w:r>
        <w:t xml:space="preserve">2. Рассмотреть настоящее ходатайство в отсутствие должника.</w:t>
      </w:r>
    </w:p>
    <w:p>
      <w:pPr>
        <w:spacing w:after="60"/>
        <w:jc w:val="left"/>
      </w:pPr>
      <w:r>
        <w:t xml:space="preserve">Приложения:</w:t>
      </w:r>
    </w:p>
    <w:p>
      <w:pPr>
        <w:spacing w:after="240"/>
        <w:jc w:val="left"/>
      </w:pPr>
      <w:r>
        <w:t xml:space="preserve">копия договора найма жилого помещения;</w:t>
        <w:br/>
        <w:t xml:space="preserve">расписки или платёжные документы об оплате найма;</w:t>
        <w:br/>
        <w:t xml:space="preserve">справка 2-НДФЛ либо справка о доходах с места работы;</w:t>
        <w:br/>
        <w:t xml:space="preserve">копия трудовой книжки или трудового договора;</w:t>
        <w:br/>
        <w:t xml:space="preserve">доказательства направления копий ходатайства финансовому управляющему и кредиторам.</w:t>
      </w:r>
    </w:p>
    <w:p>
      <w:pPr>
        <w:spacing w:after="0"/>
        <w:jc w:val="left"/>
      </w:pPr>
      <w:r>
        <w:t xml:space="preserve">«08» октября 2026 г.                    ______________ / Примерова А. С.</w:t>
      </w:r>
    </w:p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