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НО «Фонд капитального ремонта общего имущества в многоквартирных домах Примерной области»</w:t>
        <w:br/>
        <w:t xml:space="preserve">Адрес: 000000, г. Примерск, ул. Примерная, д. 10</w:t>
        <w:br/>
        <w:t xml:space="preserve"/>
        <w:br/>
        <w:t xml:space="preserve">От: Примерова Анна Сергеевна</w:t>
        <w:br/>
        <w:t xml:space="preserve">собственника помещения по адресу: г. Примерск, ул. Примерная, д. 3, кв. 12</w:t>
        <w:br/>
        <w:t xml:space="preserve">Лицевой счёт № 0000000000</w:t>
        <w:br/>
        <w:t xml:space="preserve">Адрес для ответа: 000000, г. Примерск, ул. Примерная, д. 3, кв. 12</w:t>
        <w:br/>
        <w:t xml:space="preserve">Тел.: +7 (900) 000-00-00, e-mail: primer@example.ru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ПРЕТЕНЗИЯ</w:t>
      </w:r>
    </w:p>
    <w:p>
      <w:pPr>
        <w:keepNext/>
        <w:spacing w:before="0" w:after="240"/>
        <w:jc w:val="center"/>
      </w:pPr>
      <w:r>
        <w:rPr>
          <w:b/>
        </w:rPr>
        <w:t xml:space="preserve">о перерасчёте задолженности по взносам на капитальный ремонт</w:t>
      </w:r>
    </w:p>
    <w:p>
      <w:pPr>
        <w:spacing w:before="0" w:after="120"/>
        <w:ind w:firstLine="709"/>
        <w:jc w:val="both"/>
      </w:pPr>
      <w:r>
        <w:t xml:space="preserve">Заявитель является собственником помещения по адресу: г. Примерск, ул. Примерная, д. 3, кв. 12 (лицевой счёт № 0000000000). В платёжном документе за сентябрь 2026 заявителю выставлена задолженность по взносам на капитальный ремонт в сумме 48 600 руб. и пени в сумме 12 300 руб.</w:t>
      </w:r>
    </w:p>
    <w:p>
      <w:pPr>
        <w:spacing w:before="0" w:after="120"/>
        <w:ind w:firstLine="709"/>
        <w:jc w:val="both"/>
      </w:pPr>
      <w:r>
        <w:t xml:space="preserve">С указанной суммой заявитель не согласен по следующим основаниям:</w:t>
        <w:br/>
        <w:t xml:space="preserve">1) В задолженность включены взносы за период с января 2016 г. по сентябрь 2023 г., срок исковой давности по которым истёк. Общий срок исковой давности составляет три года (п. 1 ст. 196 ГК РФ). Взнос на капитальный ремонт входит в плату за помещение (п. 2 ч. 2 ст. 154 ЖК РФ) и вносится ежемесячно (ч. 1 ст. 155 ЖК РФ), поэтому срок исчисляется отдельно по каждому взносу по окончании срока его уплаты (п. 2 ст. 200 ГК РФ). С истечением срока давности по взносам истёк срок и по начисленным на них пеням (п. 1 ст. 207 ГК РФ). Односторонние действия, направленные на осуществление права, срок исковой давности для защиты которого истёк, не допускаются (п. 3 ст. 199 ГК РФ).</w:t>
        <w:br/>
        <w:t xml:space="preserve">2) В расчёте не учтены платежи заявителя: оплата 3 600 руб. от 12.02.2026 и 3 600 руб. от 14.03.2026 (чеки прилагаются).</w:t>
        <w:br/>
        <w:t xml:space="preserve">3) Пени рассчитаны с нарушением ч. 14.1 ст. 155 ЖК РФ, по которой пени уплачиваются в размере одной трёхсотой ставки рефинансирования Центрального банка Российской Федерации от не выплаченной в срок суммы за каждый день просрочки начиная с тридцать первого дня, следующего за днём наступления установленного срока оплаты: пени начислены с первого дня просрочки и на взносы за пределами срока давности.</w:t>
      </w:r>
    </w:p>
    <w:p>
      <w:pPr>
        <w:spacing w:before="0" w:after="120"/>
        <w:ind w:firstLine="709"/>
        <w:jc w:val="both"/>
      </w:pPr>
      <w:r>
        <w:t xml:space="preserve">Настоящая претензия не является признанием долга, в том числе за период, по которому истёк срок исковой давности (ст. 203, п. 2 ст. 206 ГК РФ).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155, 158, 169 ЖК РФ, ст. 196, 199, 200, 207 ГК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Предоставить расшифровку начислений, оплат и пеней по лицевому счёту № 0000000000 помесячно за весь период начислений.</w:t>
        <w:br/>
        <w:t xml:space="preserve">2. Произвести перерасчёт и исключить из суммы задолженности, указываемой в платёжных документах, взносы за период с января 2016 г. по сентябрь 2023 г. и начисленные на них пени.</w:t>
        <w:br/>
        <w:t xml:space="preserve">3. Учесть произведённые платежи и произвести перерасчёт задолженности.</w:t>
        <w:br/>
        <w:t xml:space="preserve">4. Пересчитать пени в соответствии с ч. 14.1 ст. 155 ЖК РФ.</w:t>
      </w:r>
    </w:p>
    <w:p>
      <w:pPr>
        <w:spacing w:before="0" w:after="120"/>
        <w:ind w:firstLine="709"/>
        <w:jc w:val="both"/>
      </w:pPr>
      <w:r>
        <w:t xml:space="preserve">Ответ прошу направить в письменной форме по адресу: 000000, г. Примерск, ул. Примерная, д. 3, кв. 12, а также на адрес электронной почты primer@example.ru.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платёжного документа с суммой долга;</w:t>
        <w:br/>
        <w:t xml:space="preserve">копии документов об оплате (если не учтены платежи);</w:t>
        <w:br/>
        <w:t xml:space="preserve">копия выписки из ЕГРН или иного документа о праве собственности.</w:t>
      </w:r>
    </w:p>
    <w:p>
      <w:pPr>
        <w:keepNext/>
        <w:spacing w:before="0" w:after="120"/>
      </w:pPr>
      <w:r>
        <w:t xml:space="preserve">Собственник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