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Примерный районный суд г. Примерска</w:t>
        <w:br/>
        <w:t xml:space="preserve">Адрес: 000000, г. Примерск, ул. Примерная, д. 4</w:t>
        <w:br/>
        <w:t xml:space="preserve"/>
        <w:br/>
        <w:t xml:space="preserve">Истец: Примерова Анна Сергеевна</w:t>
        <w:br/>
        <w:t xml:space="preserve">Дата и место рождения: 01.01.1985, г. Примерск</w:t>
        <w:br/>
        <w:t xml:space="preserve">Место жительства: 000000, г. Примерск, ул. Примерная, д. 3, кв. 12</w:t>
        <w:br/>
        <w:t xml:space="preserve">Идентификатор: паспорт серия 00 00 № 000000</w:t>
        <w:br/>
        <w:t xml:space="preserve">Тел.: +7 (900) 000-00-00, e-mail: primer@example.ru</w:t>
        <w:br/>
        <w:t xml:space="preserve"/>
        <w:br/>
        <w:t xml:space="preserve">Ответчик: Примеров Пётр Ильич</w:t>
        <w:br/>
        <w:t xml:space="preserve">Дата и место рождения: 02.02.1980, г. Примерск</w:t>
        <w:br/>
        <w:t xml:space="preserve">Место жительства: 000000, г. Примерск, ул. Примерная, д. 5, кв. 1</w:t>
        <w:br/>
        <w:t xml:space="preserve">Идентификатор: паспорт серия 00 00 № 000001</w:t>
        <w:br/>
        <w:t xml:space="preserve"/>
        <w:br/>
        <w:t xml:space="preserve">Цена иска: 156 287,67 руб.</w:t>
        <w:br/>
        <w:t xml:space="preserve">Государственная пошлина: 5 688,63 руб.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ИСКОВОЕ 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взыскании долга по договору займа</w:t>
      </w:r>
    </w:p>
    <w:p>
      <w:pPr>
        <w:spacing w:before="0" w:after="120"/>
        <w:ind w:firstLine="709"/>
        <w:jc w:val="both"/>
      </w:pPr>
      <w:r>
        <w:t xml:space="preserve">10.03.2026 я передала ответчику в долг 150 000 руб. на срок до 10.07.2026, что подтверждается распиской ответчика от 10.03.2026. В установленный срок ответчик долг не вернул. 01.08.2026 я направила ему требование о возврате долга, ответа не получила, деньги не возвращены.</w:t>
      </w:r>
    </w:p>
    <w:p>
      <w:pPr>
        <w:spacing w:before="0" w:after="120"/>
        <w:ind w:firstLine="709"/>
        <w:jc w:val="both"/>
      </w:pPr>
      <w:r>
        <w:t xml:space="preserve">Тем самым нарушены права истца: ответчик не возвращает сумму займа в срок, установленный распиской. Указанные обстоятельства подтверждаются следующими доказательствами: расписка ответчика от 10.03.2026; требование о возврате долга от 01.08.2026 и квитанция об отправке.</w:t>
      </w:r>
    </w:p>
    <w:p>
      <w:pPr>
        <w:spacing w:before="0" w:after="120"/>
        <w:ind w:firstLine="709"/>
        <w:jc w:val="both"/>
      </w:pPr>
      <w:r>
        <w:t xml:space="preserve">Требования основаны на ст. 807, 808, 810, 395 ГК РФ. Цена иска составляет 156 287,67 руб., в том числе: основная сумма — 150 000 руб.; проценты по ст. 395 ГК РФ за период с 11.07.2026 по 05.10.2026 — 6 287,67 руб. (ст. 91 ГПК РФ). Расчёт прилагается.</w:t>
      </w:r>
    </w:p>
    <w:p>
      <w:pPr>
        <w:spacing w:before="0" w:after="120"/>
        <w:ind w:firstLine="709"/>
        <w:jc w:val="both"/>
      </w:pPr>
      <w:r>
        <w:t xml:space="preserve">До обращения в суд истец предлагал ответчику урегулировать спор: требование о возврате долга направлено 01.08.2026 заказным письмом, ответа нет. Обязательный досудебный порядок для данной категории споров федеральным законом не установлен. Иск предъявлен по месту жительства (адресу) ответчика (ст. 28 ГПК РФ).</w:t>
      </w:r>
    </w:p>
    <w:p>
      <w:pPr>
        <w:spacing w:before="0" w:after="120"/>
        <w:ind w:firstLine="709"/>
        <w:jc w:val="both"/>
      </w:pPr>
      <w:r>
        <w:t xml:space="preserve">Государственная пошлина уплачена в размере 5 688,63 руб. (подп. 1 п. 1 ст. 333.19 НК РФ). Копия искового заявления с приложенными документами направлена ответчику: заказным письмом с описью вложения 06.10.2026, почтовый идентификатор 00000000000000 (п. 6 ст. 132 ГПК РФ). На основании изложенного, руководствуясь ст. 131, 132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Взыскать с ответчика в пользу истца 156 287,67 руб., в том числе основную сумму — 150 000 руб., проценты по ст. 395 ГК РФ за период с 11.07.2026 по 05.10.2026 — 6 287,67 руб.</w:t>
        <w:br/>
        <w:t xml:space="preserve">2. Взыскать с ответчика в пользу истца расходы по уплате государственной пошлины в сумме 5 688,63 руб. (ч. 1 ст. 98 ГПК РФ).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пошлины;</w:t>
        <w:br/>
        <w:t xml:space="preserve">документ о направлении ответчику копии искового заявления и приложений;</w:t>
        <w:br/>
        <w:t xml:space="preserve">расписка ответчика от 10.03.2026 (копия);</w:t>
        <w:br/>
        <w:t xml:space="preserve">требование о возврате долга от 01.08.2026 и квитанция об отправке (копия);</w:t>
        <w:br/>
        <w:t xml:space="preserve">расчёт взыскиваемой суммы;</w:t>
        <w:br/>
        <w:t xml:space="preserve">доверенность представителя (если иск подаёт представитель).</w:t>
      </w:r>
    </w:p>
    <w:p>
      <w:pPr>
        <w:keepNext/>
        <w:spacing w:before="0" w:after="120"/>
      </w:pPr>
      <w:r>
        <w:t xml:space="preserve">Истец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gorinkirill.ru/dokumenty/iskovoe-zayavlenie/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iskovoe-zayavlenie/?utm_source=obrazec_docx&amp;utm_medium=file&amp;utm_campaign=iskovoe-zayavle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исковое заявление в суд</dc:title>
  <dc:subject>Исковое заявление в суд</dc:subject>
  <dc:creator>Банкротство с Гориным (gorinkirill.ru)</dc:creator>
  <cp:keywords>исковая давность, сроки исковых давностей, срок исковой давности, исковое заявление в суд, исковое заявление о расторжении брака, исковые долги</cp:keywords>
  <dc:description>gorinkirill.ru/dokumenty/iskovoe-zayavlenie/ · 8 800 555-72-55</dc:description>
</cp:coreProperties>
</file>