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word/gorin-brand-header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before="0" w:after="360"/>
        <w:ind w:left="3969"/>
        <w:jc w:val="left"/>
      </w:pPr>
      <w:r>
        <w:t xml:space="preserve">В Примерный областной суд</w:t>
        <w:br/>
        <w:t xml:space="preserve">Адрес: 000000, г. Примерск, ул. Примерная, д. 10</w:t>
        <w:br/>
        <w:t xml:space="preserve">Суд, вынесший судебный акт: Примерный районный суд г. Примерска</w:t>
        <w:br/>
        <w:t xml:space="preserve">Дело № 2-0000/2026</w:t>
        <w:br/>
        <w:t xml:space="preserve"/>
        <w:br/>
        <w:t xml:space="preserve">Ответчик: Примерова Анна Сергеевна</w:t>
        <w:br/>
        <w:t xml:space="preserve">Адрес: 000000, г. Примерск, ул. Примерная, д. 3, кв. 12</w:t>
        <w:br/>
        <w:t xml:space="preserve">Тел.: +7 (900) 000-00-00, e-mail: primer@example.ru</w:t>
      </w:r>
    </w:p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ЗАЯВЛЕНИЕ</w:t>
      </w:r>
    </w:p>
    <w:p>
      <w:pPr>
        <w:keepNext/>
        <w:spacing w:before="0" w:after="240"/>
        <w:jc w:val="center"/>
      </w:pPr>
      <w:r>
        <w:rPr>
          <w:b/>
        </w:rPr>
        <w:t xml:space="preserve">о восстановлении пропущенного процессуального срока</w:t>
      </w:r>
    </w:p>
    <w:p>
      <w:pPr>
        <w:spacing w:before="0" w:after="120"/>
        <w:ind w:firstLine="709"/>
        <w:jc w:val="both"/>
      </w:pPr>
      <w:r>
        <w:t xml:space="preserve">По гражданскому делу № 2-0000/2026 (Примерный районный суд г. Примерска) принят судебный акт: решение от 10.08.2026 о взыскании задолженности по договору займа. В окончательной форме решение изготовлено 17.08.2026. Срок подачи апелляционной жалобы составляет один месяц со дня принятия решения суда в окончательной форме (ч. 1 ст. 321 ГПК РФ) и истёк 17.09.2026.</w:t>
      </w:r>
    </w:p>
    <w:p>
      <w:pPr>
        <w:spacing w:before="0" w:after="120"/>
        <w:ind w:firstLine="709"/>
        <w:jc w:val="both"/>
      </w:pPr>
      <w:r>
        <w:t xml:space="preserve">Срок пропущен по уважительным причинам: о судебном заседании, в котором закончилось разбирательство дела, я не был(а) извещён(а) и в нём не присутствовал(а); копия судебного акта получена мной только 02.10.2026, когда срок истёк или оставшегося времени было явно недостаточно для подготовки мотивированного документа; копия судебного акта направлена мне с нарушением срока, установленного ст. 214 ГПК РФ. О судебном заседании 10.08.2026 я не знала: извещение направлялось по прежнему адресу, где я не проживаю с 2025 года. Решение изготовлено 17.08.2026, копию суд направил мне только 22.09.2026, получила я её 02.10.2026. Апелляционную жалобу подготовила и подаю через 10 дней после получения копии.</w:t>
      </w:r>
    </w:p>
    <w:p>
      <w:pPr>
        <w:spacing w:before="0" w:after="120"/>
        <w:ind w:firstLine="709"/>
        <w:jc w:val="both"/>
      </w:pPr>
      <w:r>
        <w:t xml:space="preserve">Лицам, пропустившим установленный федеральным законом процессуальный срок по причинам, признанным судом уважительными, пропущенный срок может быть восстановлен (ч. 1 ст. 112 ГПК РФ). К уважительным причинам могут быть отнесены обстоятельства, связанные с личностью заявителя (тяжёлая болезнь, беспомощное состояние), семейные обстоятельства, а также непривлечение к участию в деле, получение лицом, не извещённым о судебном заседании, копии решения по истечении срока обжалования или когда оставшегося времени явно недостаточно, неразъяснение порядка и срока обжалования, несоблюдение срока направления копии решения, нарушение права на ознакомление с материалами дела (п. 20 Постановления Пленума Верховного Суда РФ от 22.06.2021 № 16). После того как препятствие отпало (02.10.2026), я действовал(а) без промедления.</w:t>
      </w:r>
    </w:p>
    <w:p>
      <w:pPr>
        <w:spacing w:before="0" w:after="120"/>
        <w:ind w:firstLine="709"/>
        <w:jc w:val="both"/>
      </w:pPr>
      <w:r>
        <w:t xml:space="preserve">Заявление о восстановлении срока подачи апелляционной жалобы подаётся в суд апелляционной инстанции и рассматривается судьёй этого суда (ч. 6, 7 ст. 321 ГПК РФ). Одновременно с заявлением подаю апелляционную жалобу (ч. 3 ст. 112 ГПК РФ). На основании изложенного, руководствуясь ст. 112 ГПК РФ,</w:t>
      </w:r>
    </w:p>
    <w:p>
      <w:pPr>
        <w:keepNext/>
        <w:spacing w:before="120" w:after="120"/>
        <w:jc w:val="center"/>
      </w:pPr>
      <w:r>
        <w:rPr>
          <w:b/>
        </w:rPr>
        <w:t xml:space="preserve">ПРОШУ:</w:t>
      </w:r>
    </w:p>
    <w:p>
      <w:pPr>
        <w:spacing w:before="0" w:after="240"/>
        <w:jc w:val="both"/>
      </w:pPr>
      <w:r>
        <w:t xml:space="preserve">1. Восстановить пропущенный процессуальный срок подачи апелляционной жалобы по делу № 2-0000/2026 на решение от 10.08.2026 о взыскании задолженности по договору займа.</w:t>
        <w:br/>
        <w:t xml:space="preserve">2. Принять апелляционную жалобу к рассмотрению.</w:t>
      </w:r>
    </w:p>
    <w:p>
      <w:pPr>
        <w:keepNext/>
        <w:spacing w:before="0" w:after="60"/>
      </w:pPr>
      <w:r>
        <w:rPr>
          <w:b/>
        </w:rPr>
        <w:t xml:space="preserve">Приложения:</w:t>
      </w:r>
    </w:p>
    <w:p>
      <w:pPr>
        <w:spacing w:before="0" w:after="360"/>
        <w:jc w:val="left"/>
      </w:pPr>
      <w:r>
        <w:t xml:space="preserve">апелляционная жалоба;</w:t>
        <w:br/>
        <w:t xml:space="preserve">документ об уплате государственной пошлины за подачу апелляционной жалобы;</w:t>
        <w:br/>
        <w:t xml:space="preserve">документы о направлении копий жалобы и приложений другим лицам, участвующим в деле;</w:t>
        <w:br/>
        <w:t xml:space="preserve">отчёт об отслеживании почтового отправления № 00000000000000 (копия);</w:t>
        <w:br/>
        <w:t xml:space="preserve">конверт со штампом почты от 22.09.2026 (копия);</w:t>
        <w:br/>
        <w:t xml:space="preserve">свидетельство о регистрации по месту жительства (копия);</w:t>
        <w:br/>
        <w:t xml:space="preserve">копия судебного акта;</w:t>
        <w:br/>
        <w:t xml:space="preserve">доверенность представителя (если заявление подаёт представитель).</w:t>
      </w:r>
    </w:p>
    <w:p>
      <w:pPr>
        <w:keepNext/>
        <w:spacing w:before="0" w:after="120"/>
      </w:pPr>
      <w:r>
        <w:t xml:space="preserve">Ответчик</w:t>
      </w:r>
    </w:p>
    <w:p>
      <w:pPr>
        <w:spacing w:before="0" w:after="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headerReference w:type="default" r:id="rBrandH"/>
      <w:footerReference w:type="default" r:id="rBrandF"/>
      <w:pgSz w:w="11906" w:h="16838"/>
      <w:pgMar w:top="1134" w:right="850" w:bottom="1134" w:left="1701" w:header="708" w:footer="708" w:gutter="0"/>
    </w:sectPr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b/>
        <w:color w:val="666666"/>
        <w:sz w:val="16"/>
        <w:szCs w:val="16"/>
      </w:rPr>
      <w:t xml:space="preserve">Бесплатная консультация юриста: </w:t>
    </w:r>
    <w:r>
      <w:rPr>
        <w:color w:val="666666"/>
        <w:sz w:val="16"/>
        <w:szCs w:val="16"/>
      </w:rPr>
      <w:t xml:space="preserve">8 800 555-72-55 · </w:t>
    </w:r>
    <w:hyperlink r:id="rB2">
      <w:r>
        <w:rPr>
          <w:color w:val="0B3A8F"/>
          <w:u w:val="single"/>
          <w:sz w:val="16"/>
          <w:szCs w:val="16"/>
        </w:rPr>
        <w:t xml:space="preserve">Telegram</w:t>
      </w:r>
    </w:hyperlink>
    <w:r>
      <w:rPr>
        <w:color w:val="666666"/>
        <w:sz w:val="16"/>
        <w:szCs w:val="16"/>
      </w:rPr>
      <w:t xml:space="preserve"> · </w:t>
    </w:r>
    <w:hyperlink r:id="rB3">
      <w:r>
        <w:rPr>
          <w:color w:val="0B3A8F"/>
          <w:u w:val="single"/>
          <w:sz w:val="16"/>
          <w:szCs w:val="16"/>
        </w:rPr>
        <w:t xml:space="preserve">MAX</w:t>
      </w:r>
    </w:hyperlink>
  </w:p>
  <w:p>
    <w:pPr>
      <w:jc w:val="center"/>
      <w:spacing w:before="0" w:after="0"/>
    </w:pPr>
    <w:r>
      <w:rPr>
        <w:color w:val="666666"/>
        <w:sz w:val="16"/>
        <w:szCs w:val="16"/>
      </w:rPr>
      <w:t xml:space="preserve">Заполнить со своими данными онлайн: </w:t>
    </w:r>
    <w:hyperlink r:id="rB1">
      <w:r>
        <w:rPr>
          <w:color w:val="0B3A8F"/>
          <w:u w:val="single"/>
          <w:sz w:val="16"/>
          <w:szCs w:val="16"/>
        </w:rPr>
        <w:t xml:space="preserve">gorinkirill.ru/dokumenty/hodataystvo-vosstanovlenie-sroka-obshchee/</w:t>
      </w:r>
    </w:hyperlink>
  </w:p>
</w:ftr>
</file>

<file path=word/gorin-brand-header.xml><?xml version="1.0" encoding="utf-8"?>
<w:hdr xmlns:w="http://schemas.openxmlformats.org/wordprocessingml/2006/main" xmlns:r="http://schemas.openxmlformats.org/officeDocument/2006/relationships">
  <w:p>
    <w:pPr>
      <w:jc w:val="right"/>
      <w:spacing w:before="0" w:after="0"/>
    </w:pPr>
    <w:r>
      <w:rPr>
        <w:b/>
        <w:color w:val="666666"/>
        <w:sz w:val="16"/>
        <w:szCs w:val="16"/>
      </w:rPr>
      <w:t xml:space="preserve">Образец заполнения · </w:t>
    </w:r>
    <w:r>
      <w:rPr>
        <w:color w:val="666666"/>
        <w:sz w:val="16"/>
        <w:szCs w:val="16"/>
      </w:rPr>
      <w:t xml:space="preserve">Банкротство с Гориным · gorinkirill.ru · данные в образце вымышлены</w:t>
    </w:r>
  </w:p>
</w:hdr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Relationship Id="rBrandH" Type="http://schemas.openxmlformats.org/officeDocument/2006/relationships/header" Target="gorin-brand-head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hodataystvo-vosstanovlenie-sroka-obshchee/?utm_source=obrazec_docx&amp;utm_medium=file&amp;utm_campaign=hodataystvo-vosstanovlenie-sroka-obshchee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Образец: заявление о восстановлении пропущенного процессуального срока</dc:title>
  <dc:subject>Заявление о восстановлении пропущенного процессуального срока</dc:subject>
  <dc:creator>Банкротство с Гориным (gorinkirill.ru)</dc:creator>
  <cp:keywords>восстановление пропущенного срока исковой давности, ходатайство о восстановлении пропущенного срока исковой давности</cp:keywords>
  <dc:description>gorinkirill.ru/dokumenty/hodataystvo-vosstanovlenie-sroka-obshchee/ · 8 800 555-72-55</dc:description>
</cp:coreProperties>
</file>