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>Дело № ___</w:t>
        <w:br/>
        <w:t xml:space="preserve"/>
        <w:br/>
        <w:t xml:space="preserve">Ответчик: ___</w:t>
        <w:br/>
        <w:t xml:space="preserve">Адрес: ___</w:t>
        <w:br/>
        <w:t xml:space="preserve">Тел.: ___, e-mail: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восстановлении пропущенного процессуального срока</w:t>
      </w:r>
    </w:p>
    <w:p>
      <w:pPr>
        <w:spacing w:before="0" w:after="120"/>
        <w:ind w:firstLine="709"/>
        <w:jc w:val="both"/>
      </w:pPr>
      <w:r>
        <w:t xml:space="preserve">По гражданскому делу № ___ принят судебный акт: ___. Срок подачи апелляционной жалобы составляет один месяц со дня принятия решения суда в окончательной форме (ч. 1 ст. 321 ГПК РФ).</w:t>
      </w:r>
    </w:p>
    <w:p>
      <w:pPr>
        <w:spacing w:before="0" w:after="120"/>
        <w:ind w:firstLine="709"/>
        <w:jc w:val="both"/>
      </w:pPr>
      <w:r>
        <w:t xml:space="preserve">Срок пропущен по уважительной причине. ___.</w:t>
      </w:r>
    </w:p>
    <w:p>
      <w:pPr>
        <w:spacing w:before="0" w:after="120"/>
        <w:ind w:firstLine="709"/>
        <w:jc w:val="both"/>
      </w:pPr>
      <w:r>
        <w:t xml:space="preserve">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 (ч. 1 ст. 112 ГПК РФ). К уважительным причинам могут быть отнесены обстоятельства, связанные с личностью заявителя (тяжёлая болезнь, беспомощное состояние), семейные обстоятельства, а также непривлечение к участию в деле, получение лицом, не извещённым о судебном заседании, копии решения по истечении срока обжалования или когда оставшегося времени явно недостаточно, неразъяснение порядка и срока обжалования, несоблюдение срока направления копии решения, нарушение права на ознакомление с материалами дела (п. 20 Постановления Пленума Верховного Суда РФ от 22.06.2021 № 16).</w:t>
      </w:r>
    </w:p>
    <w:p>
      <w:pPr>
        <w:spacing w:before="0" w:after="120"/>
        <w:ind w:firstLine="709"/>
        <w:jc w:val="both"/>
      </w:pPr>
      <w:r>
        <w:t xml:space="preserve">Заявление о восстановлении срока подачи апелляционной жалобы подаётся в суд апелляционной инстанции и рассматривается судьёй этого суда (ч. 6, 7 ст. 321 ГПК РФ). Одновременно с заявлением подаю апелляционную жалобу (ч. 3 ст. 112 ГПК РФ). На основании изложенного, руководствуясь ст. 112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Восстановить пропущенный процессуальный срок подачи апелляционной жалобы по делу № ___.</w:t>
        <w:br/>
        <w:t xml:space="preserve">2. Принять апелляционную жалобу к рассмотрению.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апелляционная жалоба;</w:t>
        <w:br/>
        <w:t xml:space="preserve">документ об уплате государственной пошлины за подачу апелляционной жалобы;</w:t>
        <w:br/>
        <w:t xml:space="preserve">документы о направлении копий жалобы и приложений другим лицам, участвующим в деле;</w:t>
        <w:br/>
        <w:t xml:space="preserve">копия судебного акта;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hodataystvo-vosstanovlenie-sroka-obshchee/?utm_source=obrazec_docx&amp;utm_medium=file&amp;utm_campaign=hodataystvo-vosstanovlenie-sroka-obshche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 восстановлении пропущенного процессуального срока</dc:title>
  <dc:subject>Заявление о восстановлении пропущенного процессуального срока</dc:subject>
  <dc:creator>Банкротство с Гориным (gorinkirill.ru)</dc:creator>
  <cp:keywords>восстановление пропущенного срока исковой давности, ходатайство о восстановлении пропущенного срока исковой давности</cp:keywords>
  <dc:description>gorinkirill.ru/dokumenty/hodataystvo-vosstanovlenie-sroka-obshchee/ · 8 800 555-72-55</dc:description>
</cp:coreProperties>
</file>