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360"/>
        <w:ind w:left="3969"/>
        <w:jc w:val="left"/>
      </w:pPr>
      <w:r>
        <w:t xml:space="preserve">В ___</w:t>
        <w:br/>
        <w:t xml:space="preserve"/>
        <w:br/>
        <w:t xml:space="preserve">Ответчик: ___</w:t>
        <w:br/>
        <w:t xml:space="preserve">Адрес: ___</w:t>
        <w:br/>
        <w:t xml:space="preserve">Тел.: ___, e-mail: ___</w:t>
        <w:br/>
        <w:t xml:space="preserve"/>
        <w:br/>
        <w:t xml:space="preserve">Дело № ___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ХОДАТАЙСТВО</w:t>
      </w:r>
    </w:p>
    <w:p>
      <w:pPr>
        <w:keepNext/>
        <w:spacing w:before="0" w:after="240"/>
        <w:jc w:val="center"/>
      </w:pPr>
      <w:r>
        <w:rPr>
          <w:b/>
        </w:rPr>
        <w:t xml:space="preserve">об истребовании доказательств</w:t>
      </w:r>
    </w:p>
    <w:p>
      <w:pPr>
        <w:spacing w:before="0" w:after="120"/>
        <w:ind w:firstLine="709"/>
        <w:jc w:val="both"/>
      </w:pPr>
      <w:r>
        <w:t xml:space="preserve">В производстве суда находится гражданское дело № ___. Я являюсь ответчиком по делу и в соответствии с ч. 1 ст. 35 ГПК РФ вправе заявлять ходатайства.</w:t>
      </w:r>
    </w:p>
    <w:p>
      <w:pPr>
        <w:spacing w:before="0" w:after="120"/>
        <w:ind w:firstLine="709"/>
        <w:jc w:val="both"/>
      </w:pPr>
      <w:r>
        <w:t xml:space="preserve">Для правильного рассмотрения дела необходимо истребовать доказательство — ___. Место нахождения доказательства: ___. Это доказательство может подтвердить следующие обстоятельства: ___. Самостоятельно получить это доказательство я не могу: ___.</w:t>
      </w:r>
    </w:p>
    <w:p>
      <w:pPr>
        <w:spacing w:before="0" w:after="120"/>
        <w:ind w:firstLine="709"/>
        <w:jc w:val="both"/>
      </w:pPr>
      <w:r>
        <w:t xml:space="preserve">Согласно ч. 1 ст. 57 ГПК РФ, если представление необходимых доказательств затруднительно, суд по ходатайству лица, участвующего в деле, оказывает содействие в их собирании и истребовании. Ходатайство содержит сведения, предусмотренные ч. 2 ст. 57 ГПК РФ. На основании изложенного, руководствуясь ст. 35, 57, 166 ГПК РФ,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Истребовать у ___ ___.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документы, подтверждающие невозможность самостоятельно получить доказательство (при наличии).</w:t>
      </w:r>
    </w:p>
    <w:p>
      <w:pPr>
        <w:keepNext/>
        <w:spacing w:before="0" w:after="120"/>
      </w:pPr>
      <w:r>
        <w:t xml:space="preserve">Ответчик</w:t>
      </w:r>
    </w:p>
    <w:p>
      <w:pPr>
        <w:spacing w:before="0" w:after="0"/>
      </w:pPr>
      <w:r>
        <w:t xml:space="preserve">«___» __________ 20___ г.</w:t>
      </w:r>
      <w:r>
        <w:t xml:space="preserve">                    _________________ / ___ /</w:t>
      </w:r>
    </w:p>
    <w:sectPr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hodataystvo-v-sud/?utm_source=obrazec_docx&amp;utm_medium=file&amp;utm_campaign=hodataystvo-v-sud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об истребовании доказательств</dc:title>
  <dc:subject>об истребовании доказательств</dc:subject>
  <dc:creator>Банкротство с Гориным (gorinkirill.ru)</dc:creator>
  <cp:keywords>ходатайство финансового управляющего об истребовании доказательств, заявление об истребовании доказательств финансовым управляющим</cp:keywords>
  <dc:description>gorinkirill.ru/dokumenty/hodataystvo-v-sud/ · 8 800 555-72-55</dc:description>
</cp:coreProperties>
</file>