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>Дело № ___</w:t>
        <w:br/>
        <w:t xml:space="preserve"/>
        <w:br/>
        <w:t xml:space="preserve">Ответчик: ___</w:t>
        <w:br/>
        <w:t xml:space="preserve">Адрес: ___</w:t>
        <w:br/>
        <w:t xml:space="preserve">Тел.: ___, e-mail: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 рассмотрении дела в моё отсутствие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___. Я являюсь ответчиком по этому делу.</w:t>
      </w:r>
    </w:p>
    <w:p>
      <w:pPr>
        <w:spacing w:before="0" w:after="120"/>
        <w:ind w:firstLine="709"/>
        <w:jc w:val="both"/>
      </w:pPr>
      <w:r>
        <w:t xml:space="preserve">С исковыми требованиями не согласен(на). Мои доводы изложены в письменных возражениях.</w:t>
      </w:r>
    </w:p>
    <w:p>
      <w:pPr>
        <w:spacing w:before="0" w:after="120"/>
        <w:ind w:firstLine="709"/>
        <w:jc w:val="both"/>
      </w:pPr>
      <w:r>
        <w:t xml:space="preserve">Стороны вправе просить суд о рассмотрении дела в их отсутствие и направлении им копий решения суда (ч. 5 ст. 167 ГПК РФ). Поскольку ответчик просит о рассмотрении дела в его отсутствие, основания для рассмотрения дела в порядке заочного производства отсутствуют (ч. 1 ст. 233 ГПК РФ).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ч. 5 ст. 167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Рассматривать гражданское дело № ___ в моё отсутствие во всех судебных заседаниях.</w:t>
        <w:br/>
        <w:t xml:space="preserve">2. В удовлетворении исковых требований отказать.</w:t>
        <w:br/>
        <w:t xml:space="preserve">3. Копию решения суда направить мне по адресу: ___ (ч. 5 ст. 167 ГПК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нет.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hodataystvo-bez-uchastiya/?utm_source=obrazec_docx&amp;utm_medium=file&amp;utm_campaign=hodataystvo-bez-uchastiy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Ходатайство о рассмотрении дела в отсутствие стороны</dc:title>
  <dc:subject>Ходатайство о рассмотрении дела в отсутствие стороны</dc:subject>
  <dc:creator>Банкротство с Гориным (gorinkirill.ru)</dc:creator>
  <cp:keywords>ходатайство о рассмотрении дела в отсутствии истца, ходатайство о рассмотрении дела в отсутствии ответчика</cp:keywords>
  <dc:description>gorinkirill.ru/dokumenty/hodataystvo-bez-uchastiya/ · 8 800 555-72-55</dc:description>
</cp:coreProperties>
</file>