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Государственная инспекция труда в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300"/>
        <w:jc w:val="center"/>
      </w:pPr>
      <w:r>
        <w:rPr>
          <w:b/>
          <w:sz w:val="22"/>
        </w:rPr>
        <w:t xml:space="preserve">на незаконное удержание из заработной платы</w:t>
      </w:r>
    </w:p>
    <w:p>
      <w:pPr>
        <w:spacing w:after="180"/>
        <w:jc w:val="both"/>
        <w:ind w:firstLine="567"/>
      </w:pPr>
      <w:r>
        <w:t xml:space="preserve">Я, Примерова Анна Сергеевна, работаю в ООО «Пример» (ИНН 0000000000, адрес: 000000, г. Примерск, ул. Примерная, д. 7) в должности «менеджер пункта выдачи заказов» по трудовому договору от 01.03.2025.</w:t>
      </w:r>
    </w:p>
    <w:p>
      <w:pPr>
        <w:spacing w:after="180"/>
        <w:jc w:val="both"/>
        <w:ind w:firstLine="567"/>
      </w:pPr>
      <w:r>
        <w:t xml:space="preserve">05.09.2026 работодатель удержал из заработной платы 27 500 руб. из начисленных 42 000 руб. Мой средний месячный заработок составляет 40 000 руб. В качестве основания удержания работодатель указал: недостача по результатам инвентаризации от 30.08.2026 в пункте выдачи заказов по адресу: г. Примерск, ул. Примерная, д. 8, распределённая «на всех сотрудников смены»; никаких документов мне не показали, в расчётном листке строка «удержание — недостача».</w:t>
      </w:r>
    </w:p>
    <w:p>
      <w:pPr>
        <w:spacing w:after="180"/>
        <w:jc w:val="both"/>
        <w:ind w:firstLine="567"/>
      </w:pPr>
      <w:r>
        <w:t xml:space="preserve">При этом:</w:t>
      </w:r>
    </w:p>
    <w:p>
      <w:pPr>
        <w:spacing w:after="120"/>
        <w:jc w:val="left"/>
      </w:pPr>
      <w:r>
        <w:t xml:space="preserve">1) распоряжение об удержании работодателем не издавалось, с ним меня не знакомили (ч. 1 ст. 248 ТК РФ);</w:t>
      </w:r>
    </w:p>
    <w:p>
      <w:pPr>
        <w:spacing w:after="180"/>
        <w:jc w:val="both"/>
        <w:ind w:firstLine="567"/>
      </w:pPr>
      <w:r>
        <w:t xml:space="preserve">30.08.2026 управляющая Образцова Е. В. сообщила в рабочем чате, что «по итогам ревизии не хватает 55 000, делим на двоих». Объяснений не запрашивали, акт не показывали. 05.09.2026 получил(а) зарплату на 27 500 руб. меньше начисленного; на просьбу выдать распоряжение об удержании ответили отказом.</w:t>
      </w:r>
    </w:p>
    <w:p>
      <w:pPr>
        <w:spacing w:after="180"/>
        <w:jc w:val="both"/>
        <w:ind w:firstLine="567"/>
      </w:pPr>
      <w:r>
        <w:t xml:space="preserve">Изложенное подтверждается: расчётный листок за август 2026, выписка по зарплатному счёту, скриншоты переписки в рабочем чате, трудовой договор.</w:t>
      </w:r>
    </w:p>
    <w:p>
      <w:pPr>
        <w:spacing w:after="180"/>
        <w:jc w:val="both"/>
        <w:ind w:firstLine="567"/>
      </w:pPr>
      <w:r>
        <w:t xml:space="preserve">В соответствии с ч. 1 ст. 137 Трудового кодекса РФ удержания из заработной платы работника производятся только в случаях, предусмотренных Кодексом и иными федеральными законами; перечень оснований удержания для погашения задолженности работодателю (ч. 2 ст. 137 ТК РФ) является закрытым. Возмещение ущерба, причинённого работодателю, производится по правилам главы 39 ТК РФ: до принятия решения о возмещении работодатель обязан провести проверку для установления размера ущерба и причин его возникновения и истребовать у работника письменное объяснение (ст. 247 ТК РФ); взыскание суммы, не превышающей среднего месячного заработка, производится по распоряжению работодателя, сделанному не позднее одного месяца со дня окончательного установления размера ущерба, а по истечении этого срока либо если сумма ущерба превышает средний месячный заработок работника, не согласного возместить его добровольно, — только судом (ст. 241, 248 ТК РФ); при несоблюдении установленного порядка взыскания работник вправе обжаловать действия работодателя (ч. 3 ст. 248 ТК РФ). Общий размер всех удержаний при каждой выплате заработной платы не может превышать 20 процентов (ч. 1 ст. 138 ТК РФ). При нарушении срока выплаты причитающихся работнику сумм работодатель обязан выплатить их с процентами по ст. 236 ТК РФ.</w:t>
      </w:r>
    </w:p>
    <w:p>
      <w:pPr>
        <w:spacing w:after="180"/>
        <w:jc w:val="both"/>
        <w:ind w:firstLine="567"/>
      </w:pPr>
      <w:r>
        <w:t xml:space="preserve">Федеральная инспекция труда осуществляет государственный контроль (надзор) за соблюдением трудового законодательства и принимает меры по восстановлению нарушенных прав граждан (ст. 356 ТК РФ); государственные инспекторы труда вправе предъявлять работодателям обязательные для исполнения предписания об устранении нарушений и восстановлении нарушенных прав работников, составлять протоколы об административных правонарушениях (ст. 357 ТК РФ). Невыплата или неполная выплата в установленный срок заработной платы образует состав административного правонарушения, предусмотренного ч. 6 ст. 5.27 КоАП РФ.</w:t>
      </w:r>
    </w:p>
    <w:p>
      <w:pPr>
        <w:spacing w:after="180"/>
        <w:jc w:val="both"/>
        <w:ind w:firstLine="567"/>
      </w:pPr>
      <w:r>
        <w:t xml:space="preserve">Доступ к помещению склада имели также сотрудники другой смены и курьеры, что исключает установление моей вины в недостаче.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356, 357 ТК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Провести проверку соблюдения ООО «Пример» требований ст. 137, 138, 247, 248 ТК РФ при удержании из причитающихся мне выплат.</w:t>
      </w:r>
    </w:p>
    <w:p>
      <w:pPr>
        <w:spacing w:after="100"/>
        <w:jc w:val="both"/>
        <w:ind w:left="567"/>
      </w:pPr>
      <w:r>
        <w:t xml:space="preserve">2. Выдать работодателю предписание об устранении нарушения — выплате мне незаконно удержанной суммы 27 500 руб. с процентами (денежной компенсацией) по ст. 236 ТК РФ.</w:t>
      </w:r>
    </w:p>
    <w:p>
      <w:pPr>
        <w:spacing w:after="100"/>
        <w:jc w:val="both"/>
        <w:ind w:left="567"/>
      </w:pPr>
      <w:r>
        <w:t xml:space="preserve">3. Рассмотреть вопрос о привлечении работодателя и виновных должностных лиц к административной ответственности по ч. 6 ст. 5.27 КоАП РФ.</w:t>
      </w:r>
    </w:p>
    <w:p>
      <w:pPr>
        <w:spacing w:after="100"/>
        <w:jc w:val="both"/>
        <w:ind w:left="567"/>
      </w:pPr>
      <w:r>
        <w:t xml:space="preserve">4. О результатах рассмотрения сообщить мне письменно в установленный срок. Возражаю против сообщения работодателю сведений обо мне как об источнике жалобы (ст. 358 ТК РФ).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трудового договора;</w:t>
        <w:br/>
        <w:t xml:space="preserve">расчётный листок за период удержания;</w:t>
        <w:br/>
        <w:t xml:space="preserve">выписка по счёту с зачислением заработной платы;</w:t>
        <w:br/>
        <w:t xml:space="preserve">скриншоты переписки с работодателем об удержании;</w:t>
        <w:br/>
        <w:t xml:space="preserve">копия приказа об увольнении (если уволены).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gorinkirill.ru/dokumenty/git-zhaloba-uderzhanie/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git-zhaloba-uderzhanie/?utm_source=obrazec_docx&amp;utm_medium=file&amp;utm_campaign=git-zhaloba-uderzha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в трудовую инспекцию на удержание из зарплаты за недостачу</dc:title>
  <dc:subject>Жалоба в трудовую инспекцию на удержание из зарплаты за недостачу</dc:subject>
  <dc:creator>Банкротство с Гориным (gorinkirill.ru)</dc:creator>
  <cp:keywords>жалоба в трудовую инспекцию на удержание из зарплаты за недостачу</cp:keywords>
  <dc:description>gorinkirill.ru/dokumenty/git-zhaloba-uderzhanie/ · 8 800 555-72-55</dc:description>
</cp:coreProperties>
</file>