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gorin-brand-footer.xml" ContentType="application/vnd.openxmlformats-officedocument.wordprocessingml.footer+xml"/>
  <Override PartName="/word/gorin-brand-header.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BrandCore" Type="http://schemas.openxmlformats.org/package/2006/relationships/metadata/core-properties" Target="docProps/core.xml"/></Relationships>
</file>

<file path=word/document.xml><?xml version="1.0" encoding="utf-8"?>
<w:document xmlns:r="http://schemas.openxmlformats.org/officeDocument/2006/relationships" xmlns:w="http://schemas.openxmlformats.org/wordprocessingml/2006/main">
  <w:body>
    <w:p>
      <w:pPr>
        <w:spacing w:after="0"/>
        <w:jc w:val="right"/>
      </w:pPr>
      <w:r>
        <w:t xml:space="preserve">В АО «Банк Пример»</w:t>
      </w:r>
    </w:p>
    <w:p>
      <w:pPr>
        <w:spacing w:after="240"/>
        <w:jc w:val="right"/>
      </w:pPr>
      <w:r>
        <w:t xml:space="preserve">Адрес: 000000, г. Примерск, ул. Примерная, д. 3</w:t>
      </w:r>
    </w:p>
    <w:p>
      <w:pPr>
        <w:spacing w:after="0"/>
        <w:jc w:val="right"/>
      </w:pPr>
      <w:r>
        <w:t xml:space="preserve">От заёмщика: Примерова Анна Сергеевна</w:t>
      </w:r>
    </w:p>
    <w:p>
      <w:pPr>
        <w:spacing w:after="0"/>
        <w:jc w:val="right"/>
      </w:pPr>
      <w:r>
        <w:t xml:space="preserve">Адрес: 000000, г. Примерск, ул. Примерная, д. 3</w:t>
      </w:r>
    </w:p>
    <w:p>
      <w:pPr>
        <w:spacing w:after="0"/>
        <w:jc w:val="right"/>
      </w:pPr>
      <w:r>
        <w:t xml:space="preserve">Паспорт: серия 00 00 № 000000, выдан ГУ МВД России по Примерной области 01.01.2020, код подразделения 000-000</w:t>
      </w:r>
    </w:p>
    <w:p>
      <w:pPr>
        <w:spacing w:after="0"/>
        <w:jc w:val="right"/>
      </w:pPr>
      <w:r>
        <w:t xml:space="preserve">Тел.: +7 (900) 000-00-00</w:t>
      </w:r>
    </w:p>
    <w:p>
      <w:pPr>
        <w:spacing w:after="360"/>
        <w:jc w:val="right"/>
      </w:pPr>
      <w:r>
        <w:t xml:space="preserve">E-mail: primer@example.ru</w:t>
      </w:r>
    </w:p>
    <w:p>
      <w:pPr>
        <w:spacing w:after="60"/>
        <w:jc w:val="center"/>
      </w:pPr>
      <w:r>
        <w:rPr>
          <w:b/>
          <w:sz w:val="28"/>
        </w:rPr>
        <w:t xml:space="preserve">ОТВЕТ</w:t>
      </w:r>
    </w:p>
    <w:p>
      <w:pPr>
        <w:spacing w:after="300"/>
        <w:jc w:val="center"/>
      </w:pPr>
      <w:r>
        <w:rPr>
          <w:b/>
          <w:sz w:val="22"/>
        </w:rPr>
        <w:t xml:space="preserve">на требование о досрочном возврате суммы потребительского кредита (займа)</w:t>
      </w:r>
    </w:p>
    <w:p>
      <w:pPr>
        <w:spacing w:after="180"/>
        <w:jc w:val="both"/>
        <w:ind w:firstLine="567"/>
      </w:pPr>
      <w:r>
        <w:t xml:space="preserve">Между мной и АО «Банк Пример» заключён договор потребительского кредита (займа) № 000000000 от 01.01.2024 на сумму 450 000 руб.</w:t>
      </w:r>
    </w:p>
    <w:p>
      <w:pPr>
        <w:spacing w:after="180"/>
        <w:jc w:val="both"/>
        <w:ind w:firstLine="567"/>
      </w:pPr>
      <w:r>
        <w:t xml:space="preserve">03.09.2026 мною получено требование от 20.08.2026 № б/н о досрочном возврате всей оставшейся суммы кредита (займа) вместе с причитающимися процентами в размере 387 412,55 руб. в срок до 10.09.2026.</w:t>
      </w:r>
    </w:p>
    <w:p>
      <w:pPr>
        <w:spacing w:after="180"/>
        <w:jc w:val="both"/>
        <w:ind w:firstLine="567"/>
      </w:pPr>
      <w:r>
        <w:t xml:space="preserve">С требованием не согласен(на) по следующим основаниям:</w:t>
      </w:r>
    </w:p>
    <w:p>
      <w:pPr>
        <w:spacing w:after="120"/>
        <w:jc w:val="left"/>
      </w:pPr>
      <w:r>
        <w:t xml:space="preserve">1) общая продолжительность просрочки по основному долгу и процентам за последние 180 календарных дней не превышает 60 дней, поэтому право требовать досрочного возврата не возникло (ч. 2 ст. 14 ФЗ-353);</w:t>
      </w:r>
    </w:p>
    <w:p>
      <w:pPr>
        <w:spacing w:after="180"/>
        <w:jc w:val="both"/>
        <w:ind w:firstLine="567"/>
      </w:pPr>
      <w:r>
        <w:t xml:space="preserve">Платёж за июнь 2026 (12 400 руб.) внесён 07.07.2026 с просрочкой 22 дня, платёж за июль внесён 14.08.2026 с просрочкой 29 дней. Иных просрочек за последние 180 дней нет. Просрочка вызвана сокращением с 15.06.2026 (приказ прилагается); с 01.09.2026 трудоустроен(а). 05.09.2026 внесён очередной платёж 12 400 руб., 12.09.2026 — 6 000 руб. в счёт просроченной задолженности (чеки прилагаются).</w:t>
      </w:r>
    </w:p>
    <w:p>
      <w:pPr>
        <w:spacing w:after="180"/>
        <w:jc w:val="both"/>
        <w:ind w:firstLine="567"/>
      </w:pPr>
      <w:r>
        <w:t xml:space="preserve">В соответствии с ч. 2 ст. 14 Федерального закона от 21.12.2013 № 353-ФЗ «О потребительском кредите (займе)» кредитор вправе потребовать досрочного возврата оставшейся суммы кредита только в случае нарушения заёмщиком сроков возврата основного долга и (или) уплаты процентов общей продолжительностью более чем шестьдесят календарных дней в течение последних ста восьмидесяти календарных дней, уведомив об этом заёмщика способом, установленным договором, и установив разумный срок возврата, который не может быть менее чем тридцать календарных дней с момента направления уведомления. Согласно ч. 4 ст. 14 того же закона к заёмщику не могут быть применены меры ответственности, если он соблюдал сроки, указанные в последнем графике платежей, направленном ему кредитором. Размер неустойки по договору потребительского кредита не может превышать двадцати процентов годовых от суммы просроченной задолженности, если проценты за период нарушения начисляются, либо 0,1 процента от суммы просроченной задолженности за каждый день нарушения, если проценты за этот период не начисляются (ч. 21 ст. 5 Федерального закона № 353-ФЗ), а явно несоразмерная последствиям нарушения неустойка подлежит уменьшению судом (ст. 333 ГК РФ). Право займодавца требовать досрочного возврата по п. 2 ст. 811 ГК РФ применяется к потребительскому кредиту с учётом специальных правил ст. 14 Федерального закона № 353-ФЗ.</w:t>
      </w:r>
    </w:p>
    <w:p>
      <w:pPr>
        <w:spacing w:after="180"/>
        <w:jc w:val="both"/>
        <w:ind w:firstLine="567"/>
      </w:pPr>
      <w:r>
        <w:t xml:space="preserve"/>
      </w:r>
    </w:p>
    <w:p>
      <w:pPr>
        <w:spacing w:after="180"/>
        <w:jc w:val="both"/>
        <w:ind w:firstLine="567"/>
      </w:pPr>
      <w:r>
        <w:t xml:space="preserve">На основании изложенного</w:t>
      </w:r>
    </w:p>
    <w:p>
      <w:pPr>
        <w:spacing w:after="120"/>
        <w:jc w:val="left"/>
      </w:pPr>
      <w:r>
        <w:rPr>
          <w:b/>
        </w:rPr>
        <w:t xml:space="preserve">ПРОШУ:</w:t>
      </w:r>
    </w:p>
    <w:p>
      <w:pPr>
        <w:spacing w:after="100"/>
        <w:jc w:val="both"/>
        <w:ind w:left="567"/>
      </w:pPr>
      <w:r>
        <w:t xml:space="preserve">1. Отозвать требование от 20.08.2026 № б/н как не соответствующее ст. 14 Федерального закона № 353-ФЗ и продолжить исполнение договора № 000000000 по действующему графику платежей.</w:t>
      </w:r>
    </w:p>
    <w:p>
      <w:pPr>
        <w:spacing w:after="100"/>
        <w:jc w:val="both"/>
        <w:ind w:left="567"/>
      </w:pPr>
      <w:r>
        <w:t xml:space="preserve">2. Представить подробный расчёт задолженности с разбивкой на основной долг, проценты и неустойку и с учётом всех внесённых мной платежей, а также копии документов, на которых основано требование.</w:t>
      </w:r>
    </w:p>
    <w:p>
      <w:pPr>
        <w:spacing w:after="100"/>
        <w:jc w:val="both"/>
        <w:ind w:left="567"/>
      </w:pPr>
      <w:r>
        <w:t xml:space="preserve"/>
      </w:r>
    </w:p>
    <w:p>
      <w:pPr>
        <w:spacing w:after="100"/>
        <w:jc w:val="both"/>
        <w:ind w:left="567"/>
      </w:pPr>
      <w:r>
        <w:t xml:space="preserve">3. Ответ по существу с расчётом и документами направить почтой на указанный адрес.</w:t>
      </w:r>
    </w:p>
    <w:p>
      <w:pPr>
        <w:spacing w:after="180"/>
        <w:jc w:val="both"/>
        <w:ind w:firstLine="567"/>
      </w:pPr>
      <w:r>
        <w:t xml:space="preserve">Настоящее письмо прошу считать также заявлением о применении ст. 333 ГК РФ и уменьшении неустойки на случай рассмотрения спора в суде.</w:t>
      </w:r>
    </w:p>
    <w:p>
      <w:pPr>
        <w:spacing w:after="120"/>
        <w:jc w:val="left"/>
      </w:pPr>
      <w:r>
        <w:rPr>
          <w:b/>
        </w:rPr>
        <w:t xml:space="preserve">Приложения:</w:t>
      </w:r>
    </w:p>
    <w:p>
      <w:pPr>
        <w:spacing w:after="120"/>
        <w:jc w:val="left"/>
      </w:pPr>
      <w:r>
        <w:t xml:space="preserve">копия требования о досрочном возврате;</w:t>
        <w:br/>
        <w:t xml:space="preserve">копии чеков (выписка по счёту) о платежах за последние 180 дней;</w:t>
        <w:br/>
        <w:t xml:space="preserve">документы о причинах просрочки (приказ об увольнении, листок нетрудоспособности);</w:t>
        <w:br/>
        <w:t xml:space="preserve">копия последнего графика платежей, полученного от кредитора.</w:t>
      </w:r>
    </w:p>
    <w:p>
      <w:pPr>
        <w:spacing w:after="360"/>
        <w:jc w:val="left"/>
      </w:pPr>
      <w:r>
        <w:t xml:space="preserve">«08» октября 2026 г.                    _________________ / Примерова Анна Сергеевна /</w:t>
      </w:r>
    </w:p>
  </w:body>
</w:document>
</file>

<file path=word/gorin-brand-footer.xml><?xml version="1.0" encoding="utf-8"?>
<w:ftr xmlns:w="http://schemas.openxmlformats.org/wordprocessingml/2006/main" xmlns:r="http://schemas.openxmlformats.org/officeDocument/2006/relationships">
  <w:p>
    <w:pPr>
      <w:jc w:val="center"/>
      <w:spacing w:before="0" w:after="0"/>
    </w:pPr>
    <w:r>
      <w:rPr>
        <w:b/>
        <w:color w:val="666666"/>
        <w:sz w:val="16"/>
        <w:szCs w:val="16"/>
      </w:rPr>
      <w:t xml:space="preserve">Бесплатная консультация юриста: </w:t>
    </w:r>
    <w:r>
      <w:rPr>
        <w:color w:val="666666"/>
        <w:sz w:val="16"/>
        <w:szCs w:val="16"/>
      </w:rPr>
      <w:t xml:space="preserve">8 800 555-72-55 · </w:t>
    </w:r>
    <w:hyperlink r:id="rB2">
      <w:r>
        <w:rPr>
          <w:color w:val="0B3A8F"/>
          <w:u w:val="single"/>
          <w:sz w:val="16"/>
          <w:szCs w:val="16"/>
        </w:rPr>
        <w:t xml:space="preserve">Telegram</w:t>
      </w:r>
    </w:hyperlink>
    <w:r>
      <w:rPr>
        <w:color w:val="666666"/>
        <w:sz w:val="16"/>
        <w:szCs w:val="16"/>
      </w:rPr>
      <w:t xml:space="preserve"> · </w:t>
    </w:r>
    <w:hyperlink r:id="rB3">
      <w:r>
        <w:rPr>
          <w:color w:val="0B3A8F"/>
          <w:u w:val="single"/>
          <w:sz w:val="16"/>
          <w:szCs w:val="16"/>
        </w:rPr>
        <w:t xml:space="preserve">MAX</w:t>
      </w:r>
    </w:hyperlink>
  </w:p>
  <w:p>
    <w:pPr>
      <w:jc w:val="center"/>
      <w:spacing w:before="0" w:after="0"/>
    </w:pPr>
    <w:r>
      <w:rPr>
        <w:color w:val="666666"/>
        <w:sz w:val="16"/>
        <w:szCs w:val="16"/>
      </w:rPr>
      <w:t xml:space="preserve">Заполнить со своими данными онлайн: </w:t>
    </w:r>
    <w:hyperlink r:id="rB1">
      <w:r>
        <w:rPr>
          <w:color w:val="0B3A8F"/>
          <w:u w:val="single"/>
          <w:sz w:val="16"/>
          <w:szCs w:val="16"/>
        </w:rPr>
        <w:t xml:space="preserve">gorinkirill.ru/dokumenty/bank-otvet-dosrochnyy-vozvrat/</w:t>
      </w:r>
    </w:hyperlink>
  </w:p>
</w:ftr>
</file>

<file path=word/gorin-brand-header.xml><?xml version="1.0" encoding="utf-8"?>
<w:hdr xmlns:w="http://schemas.openxmlformats.org/wordprocessingml/2006/main" xmlns:r="http://schemas.openxmlformats.org/officeDocument/2006/relationships">
  <w:p>
    <w:pPr>
      <w:jc w:val="right"/>
      <w:spacing w:before="0" w:after="0"/>
    </w:pPr>
    <w:r>
      <w:rPr>
        <w:b/>
        <w:color w:val="666666"/>
        <w:sz w:val="16"/>
        <w:szCs w:val="16"/>
      </w:rPr>
      <w:t xml:space="preserve">Образец заполнения · </w:t>
    </w:r>
    <w:r>
      <w:rPr>
        <w:color w:val="666666"/>
        <w:sz w:val="16"/>
        <w:szCs w:val="16"/>
      </w:rPr>
      <w:t xml:space="preserve">Банкротство с Гориным · gorinkirill.ru · данные в образце вымышлены</w:t>
    </w:r>
  </w:p>
</w:hdr>
</file>

<file path=word/settings.xml><?xml version="1.0" encoding="utf-8"?>
<w:settings xmlns:w="http://schemas.openxmlformats.org/wordprocessingml/2006/main">
  <w:defaultTabStop w:val="708"/>
</w:settings>
</file>

<file path=word/styles.xml><?xml version="1.0" encoding="utf-8"?>
<w:styles xmlns:w="http://schemas.openxmlformats.org/wordprocessingml/2006/main">
  <w:docDefaults>
    <w:rPrDefault>
      <w:rPr>
        <w:rFonts w:ascii="Times New Roman" w:hAnsi="Times New Roman" w:cs="Times New Roman"/>
        <w:sz w:val="24"/>
        <w:szCs w:val="24"/>
        <w:lang w:val="ru-RU"/>
      </w:rPr>
    </w:rPrDefault>
    <w:pPrDefault>
      <w:pPr>
        <w:spacing w:after="120"/>
      </w:pPr>
    </w:pPrDefault>
  </w:docDefaults>
  <w:style w:type="paragraph" w:default="1"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BrandF" Type="http://schemas.openxmlformats.org/officeDocument/2006/relationships/footer" Target="gorin-brand-footer.xml"/><Relationship Id="rBrandH" Type="http://schemas.openxmlformats.org/officeDocument/2006/relationships/header" Target="gorin-brand-header.xml"/></Relationships>
</file>

<file path=word/_rels/gorin-brand-footer.xml.rels><?xml version="1.0" encoding="UTF-8" standalone="yes"?><Relationships xmlns="http://schemas.openxmlformats.org/package/2006/relationships"><Relationship Id="rB1" Type="http://schemas.openxmlformats.org/officeDocument/2006/relationships/hyperlink" Target="https://gorinkirill.ru/dokumenty/bank-otvet-dosrochnyy-vozvrat/?utm_source=obrazec_docx&amp;utm_medium=file&amp;utm_campaign=bank-otvet-dosrochnyy-vozvrat" TargetMode="External"/><Relationship Id="rB2" Type="http://schemas.openxmlformats.org/officeDocument/2006/relationships/hyperlink" Target="https://t.me/m/-jbYuA1FODQ6" TargetMode="External"/><Relationship Id="rB3" Type="http://schemas.openxmlformats.org/officeDocument/2006/relationships/hyperlink" Target="https://max.ru/id623407718456_2_bo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Образец: ответ на требование банка о досрочном возврате кредита</dc:title>
  <dc:subject>Ответ на требование банка о досрочном возврате кредита</dc:subject>
  <dc:creator>Банкротство с Гориным (gorinkirill.ru)</dc:creator>
  <cp:keywords>ответ на требование банка о досрочном возврате кредита</cp:keywords>
  <dc:description>gorinkirill.ru/dokumenty/bank-otvet-dosrochnyy-vozvrat/ · 8 800 555-72-55</dc:description>
</cp:coreProperties>
</file>