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gorin-brand-footer.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BrandCore" Type="http://schemas.openxmlformats.org/package/2006/relationships/metadata/core-properties" Target="docProps/core.xml"/></Relationships>
</file>

<file path=word/document.xml><?xml version="1.0" encoding="utf-8"?>
<w:document xmlns:r="http://schemas.openxmlformats.org/officeDocument/2006/relationships" xmlns:w="http://schemas.openxmlformats.org/wordprocessingml/2006/main">
  <w:body>
    <w:p>
      <w:pPr>
        <w:spacing w:after="0"/>
        <w:jc w:val="right"/>
      </w:pPr>
      <w:r>
        <w:t xml:space="preserve">В ___</w:t>
      </w:r>
    </w:p>
    <w:p>
      <w:pPr>
        <w:spacing w:after="240"/>
        <w:jc w:val="right"/>
      </w:pPr>
      <w:r>
        <w:t xml:space="preserve">Адрес: ___</w:t>
      </w:r>
    </w:p>
    <w:p>
      <w:pPr>
        <w:spacing w:after="0"/>
        <w:jc w:val="right"/>
      </w:pPr>
      <w:r>
        <w:t xml:space="preserve">От заёмщика: ___</w:t>
      </w:r>
    </w:p>
    <w:p>
      <w:pPr>
        <w:spacing w:after="0"/>
        <w:jc w:val="right"/>
      </w:pPr>
      <w:r>
        <w:t xml:space="preserve">Адрес: ___</w:t>
      </w:r>
    </w:p>
    <w:p>
      <w:pPr>
        <w:spacing w:after="0"/>
        <w:jc w:val="right"/>
      </w:pPr>
      <w:r>
        <w:t xml:space="preserve">Паспорт: ___</w:t>
      </w:r>
    </w:p>
    <w:p>
      <w:pPr>
        <w:spacing w:after="0"/>
        <w:jc w:val="right"/>
      </w:pPr>
      <w:r>
        <w:t xml:space="preserve">Тел.: ___</w:t>
      </w:r>
    </w:p>
    <w:p>
      <w:pPr>
        <w:spacing w:after="360"/>
        <w:jc w:val="right"/>
      </w:pPr>
      <w:r>
        <w:t xml:space="preserve">E-mail: ___</w:t>
      </w:r>
    </w:p>
    <w:p>
      <w:pPr>
        <w:spacing w:after="60"/>
        <w:jc w:val="center"/>
      </w:pPr>
      <w:r>
        <w:rPr>
          <w:b/>
          <w:sz w:val="28"/>
        </w:rPr>
        <w:t xml:space="preserve">ОТВЕТ</w:t>
      </w:r>
    </w:p>
    <w:p>
      <w:pPr>
        <w:spacing w:after="300"/>
        <w:jc w:val="center"/>
      </w:pPr>
      <w:r>
        <w:rPr>
          <w:b/>
          <w:sz w:val="22"/>
        </w:rPr>
        <w:t xml:space="preserve">на требование о досрочном возврате суммы потребительского кредита (займа)</w:t>
      </w:r>
    </w:p>
    <w:p>
      <w:pPr>
        <w:spacing w:after="180"/>
        <w:jc w:val="both"/>
        <w:ind w:firstLine="567"/>
      </w:pPr>
      <w:r>
        <w:t xml:space="preserve">Между мной и ___ заключён договор потребительского кредита (займа) № ___ от ___ на сумму ___ руб.</w:t>
      </w:r>
    </w:p>
    <w:p>
      <w:pPr>
        <w:spacing w:after="180"/>
        <w:jc w:val="both"/>
        <w:ind w:firstLine="567"/>
      </w:pPr>
      <w:r>
        <w:t xml:space="preserve">___ мною получено требование от ___ № б/н о досрочном возврате всей оставшейся суммы кредита (займа) вместе с причитающимися процентами в размере ___ руб. в срок до ___.</w:t>
      </w:r>
    </w:p>
    <w:p>
      <w:pPr>
        <w:spacing w:after="180"/>
        <w:jc w:val="both"/>
        <w:ind w:firstLine="567"/>
      </w:pPr>
      <w:r>
        <w:t xml:space="preserve">С требованием не согласен(на) по следующим основаниям:</w:t>
      </w:r>
    </w:p>
    <w:p>
      <w:pPr>
        <w:spacing w:after="120"/>
        <w:jc w:val="left"/>
      </w:pPr>
      <w:r>
        <w:t xml:space="preserve">___</w:t>
      </w:r>
    </w:p>
    <w:p>
      <w:pPr>
        <w:spacing w:after="180"/>
        <w:jc w:val="both"/>
        <w:ind w:firstLine="567"/>
      </w:pPr>
      <w:r>
        <w:t xml:space="preserve">___ </w:t>
      </w:r>
    </w:p>
    <w:p>
      <w:pPr>
        <w:spacing w:after="180"/>
        <w:jc w:val="both"/>
        <w:ind w:firstLine="567"/>
      </w:pPr>
      <w:r>
        <w:t xml:space="preserve">В соответствии с ч. 2 ст. 14 Федерального закона от 21.12.2013 № 353-ФЗ «О потребительском кредите (займе)» кредитор вправе потребовать досрочного возврата оставшейся суммы кредита только в случае нарушения заёмщиком сроков возврата основного долга и (или) уплаты процентов общей продолжительностью более чем шестьдесят календарных дней в течение последних ста восьмидесяти календарных дней, уведомив об этом заёмщика способом, установленным договором, и установив разумный срок возврата, который не может быть менее чем тридцать календарных дней с момента направления уведомления. Согласно ч. 4 ст. 14 того же закона к заёмщику не могут быть применены меры ответственности, если он соблюдал сроки, указанные в последнем графике платежей, направленном ему кредитором. Размер неустойки по договору потребительского кредита не может превышать двадцати процентов годовых от суммы просроченной задолженности, если проценты за период нарушения начисляются, либо 0,1 процента от суммы просроченной задолженности за каждый день нарушения, если проценты за этот период не начисляются (ч. 21 ст. 5 Федерального закона № 353-ФЗ), а явно несоразмерная последствиям нарушения неустойка подлежит уменьшению судом (ст. 333 ГК РФ). Право займодавца требовать досрочного возврата по п. 2 ст. 811 ГК РФ применяется к потребительскому кредиту с учётом специальных правил ст. 14 Федерального закона № 353-ФЗ.</w:t>
      </w:r>
    </w:p>
    <w:p>
      <w:pPr>
        <w:spacing w:after="180"/>
        <w:jc w:val="both"/>
        <w:ind w:firstLine="567"/>
      </w:pPr>
      <w:r>
        <w:t xml:space="preserve"/>
      </w:r>
    </w:p>
    <w:p>
      <w:pPr>
        <w:spacing w:after="180"/>
        <w:jc w:val="both"/>
        <w:ind w:firstLine="567"/>
      </w:pPr>
      <w:r>
        <w:t xml:space="preserve">На основании изложенного</w:t>
      </w:r>
    </w:p>
    <w:p>
      <w:pPr>
        <w:spacing w:after="120"/>
        <w:jc w:val="left"/>
      </w:pPr>
      <w:r>
        <w:rPr>
          <w:b/>
        </w:rPr>
        <w:t xml:space="preserve">ПРОШУ:</w:t>
      </w:r>
    </w:p>
    <w:p>
      <w:pPr>
        <w:spacing w:after="100"/>
        <w:jc w:val="both"/>
        <w:ind w:left="567"/>
      </w:pPr>
      <w:r>
        <w:t xml:space="preserve">1. Отозвать требование от ___ № б/н как не соответствующее ст. 14 Федерального закона № 353-ФЗ и продолжить исполнение договора № ___ по действующему графику платежей.</w:t>
      </w:r>
    </w:p>
    <w:p>
      <w:pPr>
        <w:spacing w:after="100"/>
        <w:jc w:val="both"/>
        <w:ind w:left="567"/>
      </w:pPr>
      <w:r>
        <w:t xml:space="preserve">2. Представить подробный расчёт задолженности с разбивкой на основной долг, проценты и неустойку и с учётом всех внесённых мной платежей, а также копии документов, на которых основано требование.</w:t>
      </w:r>
    </w:p>
    <w:p>
      <w:pPr>
        <w:spacing w:after="100"/>
        <w:jc w:val="both"/>
        <w:ind w:left="567"/>
      </w:pPr>
      <w:r>
        <w:t xml:space="preserve"/>
      </w:r>
    </w:p>
    <w:p>
      <w:pPr>
        <w:spacing w:after="100"/>
        <w:jc w:val="both"/>
        <w:ind w:left="567"/>
      </w:pPr>
      <w:r>
        <w:t xml:space="preserve">3. Ответ по существу с расчётом и документами направить почтой на указанный адрес.</w:t>
      </w:r>
    </w:p>
    <w:p>
      <w:pPr>
        <w:spacing w:after="180"/>
        <w:jc w:val="both"/>
        <w:ind w:firstLine="567"/>
      </w:pPr>
      <w:r>
        <w:t xml:space="preserve">Настоящее письмо прошу считать также заявлением о применении ст. 333 ГК РФ и уменьшении неустойки на случай рассмотрения спора в суде.</w:t>
      </w:r>
    </w:p>
    <w:p>
      <w:pPr>
        <w:spacing w:after="120"/>
        <w:jc w:val="left"/>
      </w:pPr>
      <w:r>
        <w:rPr>
          <w:b/>
        </w:rPr>
        <w:t xml:space="preserve">Приложения:</w:t>
      </w:r>
    </w:p>
    <w:p>
      <w:pPr>
        <w:spacing w:after="120"/>
        <w:jc w:val="left"/>
      </w:pPr>
      <w:r>
        <w:t xml:space="preserve">копия требования о досрочном возврате;</w:t>
        <w:br/>
        <w:t xml:space="preserve">копии чеков (выписка по счёту) о платежах за последние 180 дней;</w:t>
        <w:br/>
        <w:t xml:space="preserve">документы о причинах просрочки (приказ об увольнении, листок нетрудоспособности);</w:t>
        <w:br/>
        <w:t xml:space="preserve">копия последнего графика платежей, полученного от кредитора.</w:t>
      </w:r>
    </w:p>
    <w:p>
      <w:pPr>
        <w:spacing w:after="360"/>
        <w:jc w:val="left"/>
      </w:pPr>
      <w:r>
        <w:t xml:space="preserve">«___» __________ 20___ г.                    _________________ / ___ /</w:t>
      </w:r>
    </w:p>
  </w:body>
</w:document>
</file>

<file path=word/gorin-brand-footer.xml><?xml version="1.0" encoding="utf-8"?>
<w:ftr xmlns:w="http://schemas.openxmlformats.org/wordprocessingml/2006/main" xmlns:r="http://schemas.openxmlformats.org/officeDocument/2006/relationships">
  <w:p>
    <w:pPr>
      <w:jc w:val="center"/>
      <w:spacing w:before="0" w:after="0"/>
    </w:pPr>
    <w:r>
      <w:rPr>
        <w:color w:val="666666"/>
        <w:sz w:val="16"/>
        <w:szCs w:val="16"/>
      </w:rPr>
      <w:t xml:space="preserve">Бланк с </w:t>
    </w:r>
    <w:hyperlink r:id="rB1">
      <w:r>
        <w:rPr>
          <w:color w:val="0B3A8F"/>
          <w:u w:val="single"/>
          <w:sz w:val="16"/>
          <w:szCs w:val="16"/>
        </w:rPr>
        <w:t xml:space="preserve">gorinkirill.ru</w:t>
      </w:r>
    </w:hyperlink>
    <w:r>
      <w:rPr>
        <w:color w:val="666666"/>
        <w:sz w:val="16"/>
        <w:szCs w:val="16"/>
      </w:rPr>
      <w:t xml:space="preserve"> · проверить документ бесплатно: 8 800 555-72-55</w:t>
    </w:r>
  </w:p>
</w:ftr>
</file>

<file path=word/settings.xml><?xml version="1.0" encoding="utf-8"?>
<w:settings xmlns:w="http://schemas.openxmlformats.org/wordprocessingml/2006/main">
  <w:defaultTabStop w:val="708"/>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BrandF" Type="http://schemas.openxmlformats.org/officeDocument/2006/relationships/footer" Target="gorin-brand-footer.xml"/></Relationships>
</file>

<file path=word/_rels/gorin-brand-footer.xml.rels><?xml version="1.0" encoding="UTF-8" standalone="yes"?><Relationships xmlns="http://schemas.openxmlformats.org/package/2006/relationships"><Relationship Id="rB1" Type="http://schemas.openxmlformats.org/officeDocument/2006/relationships/hyperlink" Target="https://gorinkirill.ru/dokumenty/bank-otvet-dosrochnyy-vozvrat/?utm_source=obrazec_docx&amp;utm_medium=file&amp;utm_campaign=bank-otvet-dosrochnyy-vozvrat" TargetMode="External"/><Relationship Id="rB2" Type="http://schemas.openxmlformats.org/officeDocument/2006/relationships/hyperlink" Target="https://t.me/m/-jbYuA1FODQ6" TargetMode="External"/><Relationship Id="rB3" Type="http://schemas.openxmlformats.org/officeDocument/2006/relationships/hyperlink" Target="https://max.ru/id623407718456_2_bo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Бланк: Ответ на требование банка о досрочном возврате кредита</dc:title>
  <dc:subject>Ответ на требование банка о досрочном возврате кредита</dc:subject>
  <dc:creator>Банкротство с Гориным (gorinkirill.ru)</dc:creator>
  <cp:keywords>ответ на требование банка о досрочном возврате кредита</cp:keywords>
  <dc:description>gorinkirill.ru/dokumenty/bank-otvet-dosrochnyy-vozvrat/ · 8 800 555-72-55</dc:description>
</cp:coreProperties>
</file>