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через ___</w:t>
        <w:br/>
        <w:t xml:space="preserve">Адрес: ___</w:t>
        <w:br/>
        <w:t xml:space="preserve"/>
        <w:br/>
        <w:t xml:space="preserve">Ответчик (заявитель): ___</w:t>
        <w:br/>
        <w:t xml:space="preserve">Место жительства: ___</w:t>
        <w:br/>
        <w:t xml:space="preserve">Тел.: ___, e-mail: ___</w:t>
        <w:br/>
        <w:t xml:space="preserve"/>
        <w:br/>
        <w:t xml:space="preserve">Истец: ___</w:t>
        <w:br/>
        <w:t xml:space="preserve">Адрес: ___</w:t>
        <w:br/>
        <w:t xml:space="preserve"/>
        <w:br/>
        <w:t xml:space="preserve">Дело № ___</w:t>
        <w:br/>
        <w:t xml:space="preserve">Государственная пошлина: 3 000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АПЕЛЛЯЦИОННАЯ 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решение суда от ___ по делу № ___</w:t>
      </w:r>
    </w:p>
    <w:p>
      <w:pPr>
        <w:spacing w:before="0" w:after="120"/>
        <w:ind w:firstLine="709"/>
        <w:jc w:val="both"/>
      </w:pPr>
      <w:r>
        <w:t xml:space="preserve">Решением суда первой инстанции (___) от ___ по делу № ___ ___. Заявитель является ответчиком по делу и вправе обжаловать решение (ч. 2 ст. 320 ГПК РФ).</w:t>
      </w:r>
    </w:p>
    <w:p>
      <w:pPr>
        <w:spacing w:before="0" w:after="120"/>
        <w:ind w:firstLine="709"/>
        <w:jc w:val="both"/>
      </w:pPr>
      <w:r>
        <w:t xml:space="preserve">С решением не согласен(на) полностью, считаю его незаконным и необоснованным.</w:t>
      </w:r>
    </w:p>
    <w:p>
      <w:pPr>
        <w:spacing w:before="0" w:after="120"/>
        <w:ind w:firstLine="709"/>
        <w:jc w:val="both"/>
      </w:pPr>
      <w:r>
        <w:t xml:space="preserve">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Новых требований, не заявленных в суде первой инстанции, жалоба не содержит (абз. 2 ч. 2 ст. 322 ГПК РФ).</w:t>
      </w:r>
    </w:p>
    <w:p>
      <w:pPr>
        <w:spacing w:before="0" w:after="120"/>
        <w:ind w:firstLine="709"/>
        <w:jc w:val="both"/>
      </w:pPr>
      <w:r>
        <w:t xml:space="preserve">Жалоба подана в течение месяца со дня принятия решения в окончательной форме (ч. 1 ст. 321 ГПК РФ). Государственная пошлина уплачена в размере 3 000 руб. (подп. 19 п. 1 ст. 333.19 НК РФ). Копии жалобы и приложенных документов направлены другим лицам, участвующим в деле: ___ (п. 2 ч. 4 ст. 322 ГПК РФ). На основании изложенного, руководствуясь ст. 320, 321, 322, 328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Отменить решение суда первой инстанции (___) от ___ по делу № ___ и принять по делу новое решение: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 (3 000 руб.);</w:t>
        <w:br/>
        <w:t xml:space="preserve">документы о направлении копий жалобы и приложений другим лицам, участвующим в деле;</w:t>
        <w:br/>
        <w:t xml:space="preserve">доверенность представителя (если жалобу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pellyacionnaya-zhaloba/?utm_source=obrazec_docx&amp;utm_medium=file&amp;utm_campaign=apellyacionnaya-zhalob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Апелляционная жалоба на решение суда</dc:title>
  <dc:subject>Апелляционная жалоба на решение суда</dc:subject>
  <dc:creator>Банкротство с Гориным (gorinkirill.ru)</dc:creator>
  <cp:keywords>апелляционная жалоба, возражение на апелляционную жалобу, ходатайство о восстановлении срока подачи апелляционной жалобы, апелляционная жалоба на решение мирового судьи, возражение на апелляционную жалобу по гражданскому делу, жалоба на заочное решение</cp:keywords>
  <dc:description>gorinkirill.ru/dokumenty/apellyacionnaya-zhaloba/ · 8 800 555-72-55</dc:description>
</cp:coreProperties>
</file>