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gorin-brand-footer.xml" ContentType="application/vnd.openxmlformats-officedocument.wordprocessingml.footer+xml"/>
  <Override PartName="/word/gorin-brand-header.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BrandCore" Type="http://schemas.openxmlformats.org/package/2006/relationships/metadata/core-properties" Target="docProps/core.xml"/></Relationships>
</file>

<file path=word/document.xml><?xml version="1.0" encoding="utf-8"?>
<w:document xmlns:r="http://schemas.openxmlformats.org/officeDocument/2006/relationships" xmlns:w="http://schemas.openxmlformats.org/wordprocessingml/2006/main">
  <w:body>
    <w:p>
      <w:pPr>
        <w:spacing w:before="0" w:after="360"/>
        <w:ind w:left="3969"/>
        <w:jc w:val="left"/>
      </w:pPr>
      <w:r>
        <w:t xml:space="preserve">В Примерный районный суд г. Примерска</w:t>
        <w:br/>
        <w:t xml:space="preserve">Адрес: 000000, г. Примерск, ул. Примерная, д. 4</w:t>
        <w:br/>
        <w:t xml:space="preserve"/>
        <w:br/>
        <w:t xml:space="preserve">Истец: Примерова Анна Сергеевна</w:t>
        <w:br/>
        <w:t xml:space="preserve">Дата и место рождения: 01.01.1990, г. Примерск</w:t>
        <w:br/>
        <w:t xml:space="preserve">Место жительства: 000000, г. Примерск, ул. Примерная, д. 3, кв. 12</w:t>
        <w:br/>
        <w:t xml:space="preserve">Идентификатор: паспорт серия 00 00 № 000000</w:t>
        <w:br/>
        <w:t xml:space="preserve">Тел.: +7 (900) 000-00-00, e-mail: primer@example.ru</w:t>
        <w:br/>
        <w:t xml:space="preserve"/>
        <w:br/>
        <w:t xml:space="preserve">Ответчик: Примеров Пётр Ильич</w:t>
        <w:br/>
        <w:t xml:space="preserve">Дата и место рождения: 02.02.1988, г. Примерск</w:t>
        <w:br/>
        <w:t xml:space="preserve">Место жительства: 000000, г. Примерск, ул. Примерная, д. 5, кв. 1</w:t>
        <w:br/>
        <w:t xml:space="preserve">Идентификатор: паспорт серия 00 00 № 000001</w:t>
        <w:br/>
        <w:t xml:space="preserve"/>
        <w:br/>
        <w:t xml:space="preserve">Цена иска: 204 000 руб. (алименты за год, п. 3 ч. 1 ст. 91 ГПК РФ)</w:t>
        <w:br/>
        <w:t xml:space="preserve">Государственная пошлина: истец освобождён (подп. 2 п. 1 ст. 333.36 НК РФ)</w:t>
      </w:r>
    </w:p>
    <w:p>
      <w:pPr>
        <w:keepNext/>
        <w:spacing w:before="120" w:after="0"/>
        <w:jc w:val="center"/>
      </w:pPr>
      <w:r>
        <w:rPr>
          <w:b/>
          <w:sz w:val="28"/>
          <w:szCs w:val="28"/>
        </w:rPr>
        <w:t xml:space="preserve">ИСКОВОЕ ЗАЯВЛЕНИЕ</w:t>
      </w:r>
    </w:p>
    <w:p>
      <w:pPr>
        <w:keepNext/>
        <w:spacing w:before="0" w:after="240"/>
        <w:jc w:val="center"/>
      </w:pPr>
      <w:r>
        <w:rPr>
          <w:b/>
        </w:rPr>
        <w:t xml:space="preserve">о взыскании алиментов на несовершеннолетнего ребёнка</w:t>
      </w:r>
    </w:p>
    <w:p>
      <w:pPr>
        <w:spacing w:before="0" w:after="120"/>
        <w:ind w:firstLine="709"/>
        <w:jc w:val="both"/>
      </w:pPr>
      <w:r>
        <w:t xml:space="preserve">Брак между истцом и ответчиком прекращён (свидетельство о расторжении брака от 10.06.2025). Ответчик является родителем несовершеннолетнего ребёнка: Примеров Иван Петрович, 15.04.2019 года рождения (свидетельство о рождении серия I-АА № 000000). Ребёнок проживает с истцом по адресу: 000000, г. Примерск, ул. Примерная, д. 3, кв. 12, и находится на его (её) полном содержании.</w:t>
      </w:r>
    </w:p>
    <w:p>
      <w:pPr>
        <w:spacing w:before="0" w:after="120"/>
        <w:ind w:firstLine="709"/>
        <w:jc w:val="both"/>
      </w:pPr>
      <w:r>
        <w:t xml:space="preserve">С июня 2025 г. ответчик материальной помощи на содержание ребёнка не оказывает. Соглашение об уплате алиментов между сторонами не заключалось. Ответчик официально не трудоустроен, работает водителем без оформления трудовых отношений, доход получает нерегулярно.</w:t>
      </w:r>
    </w:p>
    <w:p>
      <w:pPr>
        <w:spacing w:before="0" w:after="120"/>
        <w:ind w:firstLine="709"/>
        <w:jc w:val="both"/>
      </w:pPr>
      <w:r>
        <w:t xml:space="preserve">Родители обязаны содержать своих несовершеннолетних детей; если родители не предоставляют содержание, алименты взыскиваются в судебном порядке (п. 1, 2 ст. 80 СК РФ). При отсутствии соглашения алименты на несовершеннолетних детей взыскиваются судом ежемесячно в размере: на одного ребёнка — одной четверти, на двух детей — одной трети, на трёх и более детей — половины заработка и (или) иного дохода родителей (п. 1 ст. 81 СК РФ). Алименты присуждаются с момента обращения в суд (п. 2 ст. 107 СК РФ).</w:t>
      </w:r>
    </w:p>
    <w:p>
      <w:pPr>
        <w:spacing w:before="0" w:after="120"/>
        <w:ind w:firstLine="709"/>
        <w:jc w:val="both"/>
      </w:pPr>
      <w:r>
        <w:t xml:space="preserve">Взыскание алиментов только в долях от дохода ответчика не обеспечит ребёнку прежний уровень содержания: ответчик официально не трудоустроен и получает нерегулярный доход без оформления, поэтому взыскание в долях от официального заработка невозможно. В таких случаях суд вправе определить размер алиментов в твёрдой денежной сумме или одновременно в долях и в твёрдой денежной сумме (п. 1 ст. 83 СК РФ), исходя из максимально возможного сохранения ребёнку прежнего уровня обеспечения (п. 2 ст. 83 СК РФ). Размер твёрдой суммы устанавливается кратным величине прожиточного минимума (п. 2 ст. 117 СК РФ). Величина прожиточного минимума для детей в Примерной области составляет 17 000 руб.; испрашиваемая сумма 17 000 руб. соответствует 1,00 величины прожиточного минимума.</w:t>
      </w:r>
    </w:p>
    <w:p>
      <w:pPr>
        <w:spacing w:before="0" w:after="120"/>
        <w:ind w:firstLine="709"/>
        <w:jc w:val="both"/>
      </w:pPr>
      <w:r>
        <w:t xml:space="preserve">Иск предъявлен по месту жительства истца (ч. 3 ст. 29 ГПК РФ). От уплаты государственной пошлины истец освобождён (подп. 2 п. 1 ст. 333.36 НК РФ). Копия искового заявления с приложениями направлена ответчику: заказным письмом с описью вложения 16.10.2026, почтовый идентификатор 00000000000000. Решение суда о взыскании алиментов подлежит немедленному исполнению (ст. 211 ГПК РФ). На основании изложенного, руководствуясь ст. 80, 81, 83, 107 СК РФ, ст. 131, 132 ГПК РФ,</w:t>
      </w:r>
    </w:p>
    <w:p>
      <w:pPr>
        <w:keepNext/>
        <w:spacing w:before="120" w:after="120"/>
        <w:jc w:val="center"/>
      </w:pPr>
      <w:r>
        <w:rPr>
          <w:b/>
        </w:rPr>
        <w:t xml:space="preserve">ПРОШУ:</w:t>
      </w:r>
    </w:p>
    <w:p>
      <w:pPr>
        <w:spacing w:before="0" w:after="240"/>
        <w:jc w:val="both"/>
      </w:pPr>
      <w:r>
        <w:t xml:space="preserve">1. Взыскать с ответчика (Примеров Пётр Ильич) в пользу истца (Примерова Анна Сергеевна) алименты на содержание несовершеннолетнего ребёнка (Примеров Иван Петрович, 15.04.2019 г. р.) в твёрдой денежной сумме 17 000 руб. ежемесячно, что составляет 1,00 величины прожиточного минимума для детей в Примерной области, с последующей индексацией пропорционально росту величины прожиточного минимума, начиная с даты подачи искового заявления и до совершеннолетия ребёнка.</w:t>
        <w:br/>
        <w:t xml:space="preserve">2. До вынесения решения суда взыскивать с ответчика алименты на содержание несовершеннолетнего ребёнка в размере, определённом по ст. 81 СК РФ (п. 1 ст. 108 СК РФ).</w:t>
        <w:br/>
        <w:t xml:space="preserve">3. Выдать истцу исполнительный лист немедленно после принятия решения, поскольку решение о взыскании алиментов подлежит немедленному исполнению (ст. 211, ч. 1 ст. 428 ГПК РФ).</w:t>
      </w:r>
    </w:p>
    <w:p>
      <w:pPr>
        <w:keepNext/>
        <w:spacing w:before="0" w:after="60"/>
      </w:pPr>
      <w:r>
        <w:rPr>
          <w:b/>
        </w:rPr>
        <w:t xml:space="preserve">Приложения:</w:t>
      </w:r>
    </w:p>
    <w:p>
      <w:pPr>
        <w:spacing w:before="0" w:after="360"/>
        <w:jc w:val="left"/>
      </w:pPr>
      <w:r>
        <w:t xml:space="preserve">копия свидетельства о рождении ребёнка (Примеров Иван Петрович);</w:t>
        <w:br/>
        <w:t xml:space="preserve">свидетельство о расторжении брака от 10.06.2025 (копия);</w:t>
        <w:br/>
        <w:t xml:space="preserve">документ, подтверждающий проживание ребёнка с истцом (при наличии);</w:t>
        <w:br/>
        <w:t xml:space="preserve">расчёт суммы алиментов и сведения о величине прожиточного минимума;</w:t>
        <w:br/>
        <w:t xml:space="preserve">доказательства доходов ответчика и расходов на ребёнка (при наличии);</w:t>
        <w:br/>
        <w:t xml:space="preserve">документ, подтверждающий направление ответчику копии иска и приложений;</w:t>
        <w:br/>
        <w:t xml:space="preserve">копия документа, удостоверяющего личность истца.</w:t>
      </w:r>
    </w:p>
    <w:p>
      <w:pPr>
        <w:keepNext/>
        <w:spacing w:before="0" w:after="120"/>
      </w:pPr>
      <w:r>
        <w:t xml:space="preserve">Истец</w:t>
      </w:r>
    </w:p>
    <w:p>
      <w:pPr>
        <w:spacing w:before="0" w:after="0"/>
      </w:pPr>
      <w:r>
        <w:t xml:space="preserve">«08» октября 2026 г.</w:t>
      </w:r>
      <w:r>
        <w:t xml:space="preserve">                    _________________ / Примерова Анна Сергеевна /</w:t>
      </w:r>
    </w:p>
    <w:sectPr>
      <w:headerReference w:type="default" r:id="rBrandH"/>
      <w:footerReference w:type="default" r:id="rBrandF"/>
      <w:pgSz w:w="11906" w:h="16838"/>
      <w:pgMar w:top="1134" w:right="850" w:bottom="1134" w:left="1701" w:header="708" w:footer="708" w:gutter="0"/>
    </w:sectPr>
  </w:body>
</w:document>
</file>

<file path=word/gorin-brand-footer.xml><?xml version="1.0" encoding="utf-8"?>
<w:ftr xmlns:w="http://schemas.openxmlformats.org/wordprocessingml/2006/main" xmlns:r="http://schemas.openxmlformats.org/officeDocument/2006/relationships">
  <w:p>
    <w:pPr>
      <w:jc w:val="center"/>
      <w:spacing w:before="0" w:after="0"/>
    </w:pPr>
    <w:r>
      <w:rPr>
        <w:b/>
        <w:color w:val="666666"/>
        <w:sz w:val="16"/>
        <w:szCs w:val="16"/>
      </w:rPr>
      <w:t xml:space="preserve">Бесплатная консультация юриста: </w:t>
    </w:r>
    <w:r>
      <w:rPr>
        <w:color w:val="666666"/>
        <w:sz w:val="16"/>
        <w:szCs w:val="16"/>
      </w:rPr>
      <w:t xml:space="preserve">8 800 555-72-55 · </w:t>
    </w:r>
    <w:hyperlink r:id="rB2">
      <w:r>
        <w:rPr>
          <w:color w:val="0B3A8F"/>
          <w:u w:val="single"/>
          <w:sz w:val="16"/>
          <w:szCs w:val="16"/>
        </w:rPr>
        <w:t xml:space="preserve">Telegram</w:t>
      </w:r>
    </w:hyperlink>
    <w:r>
      <w:rPr>
        <w:color w:val="666666"/>
        <w:sz w:val="16"/>
        <w:szCs w:val="16"/>
      </w:rPr>
      <w:t xml:space="preserve"> · </w:t>
    </w:r>
    <w:hyperlink r:id="rB3">
      <w:r>
        <w:rPr>
          <w:color w:val="0B3A8F"/>
          <w:u w:val="single"/>
          <w:sz w:val="16"/>
          <w:szCs w:val="16"/>
        </w:rPr>
        <w:t xml:space="preserve">MAX</w:t>
      </w:r>
    </w:hyperlink>
  </w:p>
  <w:p>
    <w:pPr>
      <w:jc w:val="center"/>
      <w:spacing w:before="0" w:after="0"/>
    </w:pPr>
    <w:r>
      <w:rPr>
        <w:color w:val="666666"/>
        <w:sz w:val="16"/>
        <w:szCs w:val="16"/>
      </w:rPr>
      <w:t xml:space="preserve">Заполнить со своими данными онлайн: </w:t>
    </w:r>
    <w:hyperlink r:id="rB1">
      <w:r>
        <w:rPr>
          <w:color w:val="0B3A8F"/>
          <w:u w:val="single"/>
          <w:sz w:val="16"/>
          <w:szCs w:val="16"/>
        </w:rPr>
        <w:t xml:space="preserve">gorinkirill.ru/dokumenty/alimenty-isk-vzyskanie/</w:t>
      </w:r>
    </w:hyperlink>
  </w:p>
</w:ftr>
</file>

<file path=word/gorin-brand-header.xml><?xml version="1.0" encoding="utf-8"?>
<w:hdr xmlns:w="http://schemas.openxmlformats.org/wordprocessingml/2006/main" xmlns:r="http://schemas.openxmlformats.org/officeDocument/2006/relationships">
  <w:p>
    <w:pPr>
      <w:jc w:val="right"/>
      <w:spacing w:before="0" w:after="0"/>
    </w:pPr>
    <w:r>
      <w:rPr>
        <w:b/>
        <w:color w:val="666666"/>
        <w:sz w:val="16"/>
        <w:szCs w:val="16"/>
      </w:rPr>
      <w:t xml:space="preserve">Образец заполнения · </w:t>
    </w:r>
    <w:r>
      <w:rPr>
        <w:color w:val="666666"/>
        <w:sz w:val="16"/>
        <w:szCs w:val="16"/>
      </w:rPr>
      <w:t xml:space="preserve">Банкротство с Гориным · gorinkirill.ru · данные в образце вымышлены</w:t>
    </w:r>
  </w:p>
</w:hdr>
</file>

<file path=word/settings.xml><?xml version="1.0" encoding="utf-8"?>
<w:settings xmlns:w="http://schemas.openxmlformats.org/wordprocessingml/2006/main">
  <w:defaultTabStop w:val="708"/>
  <w:compat>
    <w:doNotExpandShiftReturn/>
  </w:compat>
</w:settings>
</file>

<file path=word/styles.xml><?xml version="1.0" encoding="utf-8"?>
<w:styles xmlns:w="http://schemas.openxmlformats.org/wordprocessingml/2006/main">
  <w:docDefaults>
    <w:rPrDefault>
      <w:rPr>
        <w:rFonts w:ascii="Times New Roman" w:hAnsi="Times New Roman" w:cs="Times New Roman"/>
        <w:sz w:val="24"/>
        <w:szCs w:val="24"/>
        <w:lang w:val="ru-RU"/>
      </w:rPr>
    </w:rPrDefault>
    <w:pPrDefault>
      <w:pPr>
        <w:spacing w:after="120"/>
      </w:pPr>
    </w:pPrDefault>
  </w:docDefaults>
  <w:style w:type="paragraph" w:default="1"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BrandF" Type="http://schemas.openxmlformats.org/officeDocument/2006/relationships/footer" Target="gorin-brand-footer.xml"/><Relationship Id="rBrandH" Type="http://schemas.openxmlformats.org/officeDocument/2006/relationships/header" Target="gorin-brand-header.xml"/></Relationships>
</file>

<file path=word/_rels/gorin-brand-footer.xml.rels><?xml version="1.0" encoding="UTF-8" standalone="yes"?><Relationships xmlns="http://schemas.openxmlformats.org/package/2006/relationships"><Relationship Id="rB1" Type="http://schemas.openxmlformats.org/officeDocument/2006/relationships/hyperlink" Target="https://gorinkirill.ru/dokumenty/alimenty-isk-vzyskanie/?utm_source=obrazec_docx&amp;utm_medium=file&amp;utm_campaign=alimenty-isk-vzyskanie" TargetMode="External"/><Relationship Id="rB2" Type="http://schemas.openxmlformats.org/officeDocument/2006/relationships/hyperlink" Target="https://t.me/m/-jbYuA1FODQ6" TargetMode="External"/><Relationship Id="rB3" Type="http://schemas.openxmlformats.org/officeDocument/2006/relationships/hyperlink" Target="https://max.ru/id623407718456_2_bot" TargetMode="External"/></Relationships>
</file>

<file path=docProps/core.xml><?xml version="1.0" encoding="utf-8"?>
<cp:coreProperties xmlns:cp="http://schemas.openxmlformats.org/package/2006/metadata/core-properties" xmlns:dc="http://purl.org/dc/elements/1.1/" xmlns:dcterms="http://purl.org/dc/terms/" xmlns:xsi="http://www.w3.org/2001/XMLSchema-instance">
  <dc:title>Образец: исковое заявление о взыскании алиментов на ребёнка</dc:title>
  <dc:subject>Исковое заявление о взыскании алиментов на ребёнка</dc:subject>
  <dc:creator>Банкротство с Гориным (gorinkirill.ru)</dc:creator>
  <cp:keywords>исковое заявление о взыскании алиментов, взыскание алиментов исковая давность, исковая давность по взысканию алиментов, срок исковой давности по взысканию алиментов, требование о взыскании алиментов исковая давность, взыскание неустойки по алиментам исковая давность</cp:keywords>
  <dc:description>gorinkirill.ru/dokumenty/alimenty-isk-vzyskanie/ · 8 800 555-72-55</dc:description>
</cp:coreProperties>
</file>