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Истец: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>Тел.: ___, e-mail: ___</w:t>
        <w:br/>
        <w:t xml:space="preserve"/>
        <w:br/>
        <w:t xml:space="preserve">Ответчик: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/>
        <w:br/>
        <w:t xml:space="preserve">Цена иска: определяется совокупностью платежей за год (п. 3 ч. 1 ст. 91 ГПК РФ); доход ответчика истцу неизвестен</w:t>
        <w:br/>
        <w:t xml:space="preserve">Государственная пошлина: истец освобождён (подп. 2 п. 1 ст. 333.36 НК РФ)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взыскании алиментов на несовершеннолетнего ребёнка</w:t>
      </w:r>
    </w:p>
    <w:p>
      <w:pPr>
        <w:spacing w:before="0" w:after="120"/>
        <w:ind w:firstLine="709"/>
        <w:jc w:val="both"/>
      </w:pPr>
      <w:r>
        <w:t xml:space="preserve">Брак между истцом и ответчиком прекращён. Ответчик является родителем несовершеннолетнего ребёнка: ___, ___ года рождения. Ребёнок проживает с истцом по адресу: ___, и находится на его (её) полном содержании.</w:t>
      </w:r>
    </w:p>
    <w:p>
      <w:pPr>
        <w:spacing w:before="0" w:after="120"/>
        <w:ind w:firstLine="709"/>
        <w:jc w:val="both"/>
      </w:pPr>
      <w:r>
        <w:t xml:space="preserve">___ ответчик материальной помощи на содержание ребёнка не оказывает. Соглашение об уплате алиментов между сторонами не заключалось.</w:t>
      </w:r>
    </w:p>
    <w:p>
      <w:pPr>
        <w:spacing w:before="0" w:after="120"/>
        <w:ind w:firstLine="709"/>
        <w:jc w:val="both"/>
      </w:pPr>
      <w:r>
        <w:t xml:space="preserve">Родители обязаны содержать своих несовершеннолетних детей; если родители не предоставляют содержание, алименты взыскиваются в судебном порядке (п. 1, 2 ст. 80 СК РФ). При отсутствии соглашения алименты на несовершеннолетних детей взыскиваются судом ежемесячно в размере: на одного ребёнка — одной четверти, на двух детей — одной трети, на трёх и более детей — половины заработка и (или) иного дохода родителей (п. 1 ст. 81 СК РФ). Алименты присуждаются с момента обращения в суд (п. 2 ст. 107 СК РФ).</w:t>
      </w:r>
    </w:p>
    <w:p>
      <w:pPr>
        <w:spacing w:before="0" w:after="120"/>
        <w:ind w:firstLine="709"/>
        <w:jc w:val="both"/>
      </w:pPr>
      <w:r>
        <w:t xml:space="preserve">На одного ребёнка с ответчика подлежат взысканию алименты в размере одной четверти заработка и (или) иного дохода ежемесячно.</w:t>
      </w:r>
    </w:p>
    <w:p>
      <w:pPr>
        <w:spacing w:before="0" w:after="120"/>
        <w:ind w:firstLine="709"/>
        <w:jc w:val="both"/>
      </w:pPr>
      <w:r>
        <w:t xml:space="preserve">Иск предъявлен по месту жительства истца (ч. 3 ст. 29 ГПК РФ). От уплаты государственной пошлины истец освобождён (подп. 2 п. 1 ст. 333.36 НК РФ). Копия искового заявления с приложениями направлена ответчику: ___. Решение суда о взыскании алиментов подлежит немедленному исполнению (ст. 211 ГПК РФ). На основании изложенного, руководствуясь ст. 80, 81, 83, 107 СК РФ, ст. 131, 132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(___) в пользу истца (___) алименты на содержание несовершеннолетнего ребёнка (___) в размере одной четверти всех видов заработка и (или) иного дохода ежемесячно, начиная с даты подачи искового заявления и до совершеннолетия ребёнка.</w:t>
        <w:br/>
        <w:t xml:space="preserve">2. Выдать истцу исполнительный лист немедленно после принятия решения, поскольку решение о взыскании алиментов подлежит немедленному исполнению (ст. 211, ч. 1 ст. 428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свидетельства о рождении ребёнка;</w:t>
        <w:br/>
        <w:t xml:space="preserve">документ, подтверждающий проживание ребёнка с истцом (при наличии);</w:t>
        <w:br/>
        <w:t xml:space="preserve">документ, подтверждающий направление ответчику копии иска и приложений;</w:t>
        <w:br/>
        <w:t xml:space="preserve">копия документа, удостоверяющего личность истца.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limenty-isk-vzyskanie/?utm_source=obrazec_docx&amp;utm_medium=file&amp;utm_campaign=alimenty-isk-vzyska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Исковое заявление о взыскании алиментов на ребёнка</dc:title>
  <dc:subject>Исковое заявление о взыскании алиментов на ребёнка</dc:subject>
  <dc:creator>Банкротство с Гориным (gorinkirill.ru)</dc:creator>
  <cp:keywords>исковое заявление о взыскании алиментов, взыскание алиментов исковая давность, исковая давность по взысканию алиментов, срок исковой давности по взысканию алиментов, требование о взыскании алиментов исковая давность, взыскание неустойки по алиментам исковая давность</cp:keywords>
  <dc:description>gorinkirill.ru/dokumenty/alimenty-isk-vzyskanie/ · 8 800 555-72-55</dc:description>
</cp:coreProperties>
</file>